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9"/>
        <w:gridCol w:w="6747"/>
      </w:tblGrid>
      <w:tr>
        <w:trPr>
          <w:trHeight w:val="1815" w:hRule="atLeast"/>
        </w:trPr>
        <w:tc>
          <w:tcPr>
            <w:tcW w:w="2609" w:type="dxa"/>
            <w:tcBorders>
              <w:right w:val="nil"/>
            </w:tcBorders>
          </w:tcPr>
          <w:p>
            <w:pPr>
              <w:pStyle w:val="TableParagraph"/>
              <w:spacing w:before="9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445327" cy="749807"/>
                  <wp:effectExtent l="0" t="0" r="0" b="0"/>
                  <wp:docPr id="5" name="Image 5" descr="þÿ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Image 5" descr="þÿ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327" cy="749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747" w:type="dxa"/>
            <w:tcBorders>
              <w:left w:val="nil"/>
            </w:tcBorders>
          </w:tcPr>
          <w:p>
            <w:pPr>
              <w:pStyle w:val="TableParagraph"/>
              <w:spacing w:before="216"/>
              <w:ind w:left="69" w:right="24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RÈGLEMENT</w:t>
            </w:r>
            <w:r>
              <w:rPr>
                <w:b/>
                <w:spacing w:val="5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190-</w:t>
            </w:r>
            <w:r>
              <w:rPr>
                <w:b/>
                <w:spacing w:val="-7"/>
                <w:sz w:val="26"/>
              </w:rPr>
              <w:t>16</w:t>
            </w:r>
          </w:p>
          <w:p>
            <w:pPr>
              <w:pStyle w:val="TableParagraph"/>
              <w:spacing w:line="278" w:lineRule="auto" w:before="44"/>
              <w:ind w:left="67" w:right="24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MODIFICATION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AU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CODE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6"/>
              </w:rPr>
              <w:t>’</w:t>
            </w:r>
            <w:r>
              <w:rPr>
                <w:b/>
                <w:sz w:val="21"/>
              </w:rPr>
              <w:t>ÉTHIQUE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ET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DÉONTOLOGIE DES EMPLOYÉ</w:t>
            </w:r>
            <w:r>
              <w:rPr>
                <w:b/>
                <w:sz w:val="26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6"/>
              </w:rPr>
              <w:t>) </w:t>
            </w:r>
            <w:r>
              <w:rPr>
                <w:b/>
                <w:sz w:val="21"/>
              </w:rPr>
              <w:t>S DE LA</w:t>
            </w:r>
          </w:p>
          <w:p>
            <w:pPr>
              <w:pStyle w:val="TableParagraph"/>
              <w:spacing w:line="294" w:lineRule="exact"/>
              <w:ind w:left="67" w:right="24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MUNICIPALITÉ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RÉGIONALE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13"/>
                <w:sz w:val="21"/>
              </w:rPr>
              <w:t> </w:t>
            </w:r>
            <w:r>
              <w:rPr>
                <w:b/>
                <w:sz w:val="21"/>
              </w:rPr>
              <w:t>COMTÉ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ROBERT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2"/>
                <w:sz w:val="21"/>
              </w:rPr>
              <w:t>CLICHE</w:t>
            </w:r>
          </w:p>
        </w:tc>
      </w:tr>
    </w:tbl>
    <w:p>
      <w:pPr>
        <w:spacing w:line="292" w:lineRule="auto" w:before="260"/>
        <w:ind w:left="1696" w:right="130" w:hanging="1560"/>
        <w:jc w:val="both"/>
        <w:rPr>
          <w:sz w:val="24"/>
        </w:rPr>
      </w:pPr>
      <w:r>
        <w:rPr>
          <w:spacing w:val="-8"/>
          <w:sz w:val="24"/>
        </w:rPr>
        <w:t>ATTENDU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QUE</w:t>
      </w:r>
      <w:r>
        <w:rPr>
          <w:spacing w:val="37"/>
          <w:sz w:val="24"/>
        </w:rPr>
        <w:t> </w:t>
      </w:r>
      <w:r>
        <w:rPr>
          <w:spacing w:val="-8"/>
          <w:sz w:val="24"/>
        </w:rPr>
        <w:t>conformément à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la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Loi sur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l’éthique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et la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déontologie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en matière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municipale,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la </w:t>
      </w:r>
      <w:r>
        <w:rPr>
          <w:w w:val="90"/>
          <w:sz w:val="24"/>
        </w:rPr>
        <w:t>MRC a adopté son règlement 157-12 intitulé « </w:t>
      </w:r>
      <w:r>
        <w:rPr>
          <w:i/>
          <w:w w:val="90"/>
          <w:sz w:val="24"/>
        </w:rPr>
        <w:t>Code d’éthique et de déontologie des employés(e)s de la Municipalité régionale de comté Robert-Cliche </w:t>
      </w:r>
      <w:r>
        <w:rPr>
          <w:w w:val="90"/>
          <w:sz w:val="24"/>
        </w:rPr>
        <w:t>».</w:t>
      </w:r>
    </w:p>
    <w:p>
      <w:pPr>
        <w:pStyle w:val="BodyText"/>
        <w:spacing w:line="292" w:lineRule="auto" w:before="240"/>
        <w:ind w:left="1696" w:right="131" w:hanging="1560"/>
        <w:jc w:val="both"/>
      </w:pPr>
      <w:r>
        <w:rPr>
          <w:w w:val="90"/>
        </w:rPr>
        <w:t>ATTENDU</w:t>
      </w:r>
      <w:r>
        <w:rPr>
          <w:spacing w:val="-1"/>
          <w:w w:val="90"/>
        </w:rPr>
        <w:t> </w:t>
      </w:r>
      <w:r>
        <w:rPr>
          <w:w w:val="90"/>
        </w:rPr>
        <w:t>QUE</w:t>
      </w:r>
      <w:r>
        <w:rPr>
          <w:spacing w:val="80"/>
        </w:rPr>
        <w:t> </w:t>
      </w:r>
      <w:r>
        <w:rPr>
          <w:w w:val="90"/>
        </w:rPr>
        <w:t>l’adoption à l’Assemblée Nationale, le 10 juin 2016, de la Loi modifiant diverses </w:t>
      </w:r>
      <w:r>
        <w:rPr/>
        <w:t>dispositions législatives en matière municipale concernant le financement politique</w:t>
      </w:r>
      <w:r>
        <w:rPr>
          <w:spacing w:val="-3"/>
        </w:rPr>
        <w:t> </w:t>
      </w:r>
      <w:r>
        <w:rPr/>
        <w:t>(2016,c.17);</w:t>
      </w:r>
    </w:p>
    <w:p>
      <w:pPr>
        <w:pStyle w:val="BodyText"/>
        <w:spacing w:line="501" w:lineRule="auto" w:before="243"/>
        <w:ind w:left="136" w:right="696"/>
        <w:jc w:val="both"/>
      </w:pPr>
      <w:r>
        <w:rPr>
          <w:w w:val="90"/>
        </w:rPr>
        <w:t>ATTENDU</w:t>
      </w:r>
      <w:r>
        <w:rPr>
          <w:spacing w:val="-5"/>
          <w:w w:val="90"/>
        </w:rPr>
        <w:t> </w:t>
      </w:r>
      <w:r>
        <w:rPr>
          <w:w w:val="90"/>
        </w:rPr>
        <w:t>QUE</w:t>
      </w:r>
      <w:r>
        <w:rPr>
          <w:spacing w:val="40"/>
        </w:rPr>
        <w:t> </w:t>
      </w:r>
      <w:r>
        <w:rPr>
          <w:w w:val="90"/>
        </w:rPr>
        <w:t>la</w:t>
      </w:r>
      <w:r>
        <w:rPr>
          <w:spacing w:val="-5"/>
          <w:w w:val="90"/>
        </w:rPr>
        <w:t> </w:t>
      </w:r>
      <w:r>
        <w:rPr>
          <w:w w:val="90"/>
        </w:rPr>
        <w:t>MRC</w:t>
      </w:r>
      <w:r>
        <w:rPr>
          <w:spacing w:val="-6"/>
          <w:w w:val="90"/>
        </w:rPr>
        <w:t> </w:t>
      </w:r>
      <w:r>
        <w:rPr>
          <w:w w:val="90"/>
        </w:rPr>
        <w:t>Robert-Cliche</w:t>
      </w:r>
      <w:r>
        <w:rPr>
          <w:spacing w:val="-7"/>
          <w:w w:val="90"/>
        </w:rPr>
        <w:t> </w:t>
      </w:r>
      <w:r>
        <w:rPr>
          <w:w w:val="90"/>
        </w:rPr>
        <w:t>doit</w:t>
      </w:r>
      <w:r>
        <w:rPr>
          <w:spacing w:val="-4"/>
          <w:w w:val="90"/>
        </w:rPr>
        <w:t> </w:t>
      </w:r>
      <w:r>
        <w:rPr>
          <w:w w:val="90"/>
        </w:rPr>
        <w:t>modifier</w:t>
      </w:r>
      <w:r>
        <w:rPr>
          <w:spacing w:val="-5"/>
          <w:w w:val="90"/>
        </w:rPr>
        <w:t> </w:t>
      </w:r>
      <w:r>
        <w:rPr>
          <w:w w:val="90"/>
        </w:rPr>
        <w:t>en</w:t>
      </w:r>
      <w:r>
        <w:rPr>
          <w:spacing w:val="-4"/>
          <w:w w:val="90"/>
        </w:rPr>
        <w:t> </w:t>
      </w:r>
      <w:r>
        <w:rPr>
          <w:w w:val="90"/>
        </w:rPr>
        <w:t>conséquence</w:t>
      </w:r>
      <w:r>
        <w:rPr>
          <w:spacing w:val="-5"/>
          <w:w w:val="90"/>
        </w:rPr>
        <w:t> </w:t>
      </w:r>
      <w:r>
        <w:rPr>
          <w:w w:val="90"/>
        </w:rPr>
        <w:t>son</w:t>
      </w:r>
      <w:r>
        <w:rPr>
          <w:spacing w:val="-4"/>
          <w:w w:val="90"/>
        </w:rPr>
        <w:t> </w:t>
      </w:r>
      <w:r>
        <w:rPr>
          <w:w w:val="90"/>
        </w:rPr>
        <w:t>règlement</w:t>
      </w:r>
      <w:r>
        <w:rPr>
          <w:spacing w:val="-6"/>
          <w:w w:val="90"/>
        </w:rPr>
        <w:t> </w:t>
      </w:r>
      <w:r>
        <w:rPr>
          <w:w w:val="90"/>
        </w:rPr>
        <w:t>157-12; </w:t>
      </w:r>
      <w:r>
        <w:rPr>
          <w:spacing w:val="-4"/>
        </w:rPr>
        <w:t>ATTENDU</w:t>
      </w:r>
      <w:r>
        <w:rPr>
          <w:spacing w:val="65"/>
        </w:rPr>
        <w:t>   </w:t>
      </w:r>
      <w:r>
        <w:rPr>
          <w:spacing w:val="-4"/>
        </w:rPr>
        <w:t>l’avis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14"/>
        </w:rPr>
        <w:t> </w:t>
      </w:r>
      <w:r>
        <w:rPr>
          <w:spacing w:val="-4"/>
        </w:rPr>
        <w:t>motion</w:t>
      </w:r>
      <w:r>
        <w:rPr>
          <w:spacing w:val="-13"/>
        </w:rPr>
        <w:t> </w:t>
      </w:r>
      <w:r>
        <w:rPr>
          <w:spacing w:val="-4"/>
        </w:rPr>
        <w:t>présenté</w:t>
      </w:r>
      <w:r>
        <w:rPr>
          <w:spacing w:val="-13"/>
        </w:rPr>
        <w:t> </w:t>
      </w:r>
      <w:r>
        <w:rPr>
          <w:spacing w:val="-4"/>
        </w:rPr>
        <w:t>à</w:t>
      </w:r>
      <w:r>
        <w:rPr>
          <w:spacing w:val="-13"/>
        </w:rPr>
        <w:t> </w:t>
      </w:r>
      <w:r>
        <w:rPr>
          <w:spacing w:val="-4"/>
        </w:rPr>
        <w:t>la</w:t>
      </w:r>
      <w:r>
        <w:rPr>
          <w:spacing w:val="-14"/>
        </w:rPr>
        <w:t> </w:t>
      </w:r>
      <w:r>
        <w:rPr>
          <w:spacing w:val="-4"/>
        </w:rPr>
        <w:t>séance</w:t>
      </w:r>
      <w:r>
        <w:rPr>
          <w:spacing w:val="-14"/>
        </w:rPr>
        <w:t> </w:t>
      </w:r>
      <w:r>
        <w:rPr>
          <w:spacing w:val="-4"/>
        </w:rPr>
        <w:t>du</w:t>
      </w:r>
      <w:r>
        <w:rPr>
          <w:spacing w:val="-12"/>
        </w:rPr>
        <w:t> </w:t>
      </w:r>
      <w:r>
        <w:rPr>
          <w:spacing w:val="-4"/>
        </w:rPr>
        <w:t>10</w:t>
      </w:r>
      <w:r>
        <w:rPr>
          <w:spacing w:val="-13"/>
        </w:rPr>
        <w:t> </w:t>
      </w:r>
      <w:r>
        <w:rPr>
          <w:spacing w:val="-4"/>
        </w:rPr>
        <w:t>août</w:t>
      </w:r>
      <w:r>
        <w:rPr>
          <w:spacing w:val="-16"/>
        </w:rPr>
        <w:t> </w:t>
      </w:r>
      <w:r>
        <w:rPr>
          <w:spacing w:val="-4"/>
        </w:rPr>
        <w:t>2016;</w:t>
      </w:r>
    </w:p>
    <w:p>
      <w:pPr>
        <w:pStyle w:val="BodyText"/>
      </w:pPr>
    </w:p>
    <w:p>
      <w:pPr>
        <w:pStyle w:val="BodyText"/>
        <w:spacing w:before="24"/>
      </w:pPr>
    </w:p>
    <w:p>
      <w:pPr>
        <w:pStyle w:val="BodyText"/>
        <w:ind w:left="136"/>
      </w:pPr>
      <w:r>
        <w:rPr>
          <w:spacing w:val="-2"/>
          <w:w w:val="90"/>
        </w:rPr>
        <w:t>RÉSOLUTION</w:t>
      </w:r>
    </w:p>
    <w:p>
      <w:pPr>
        <w:pStyle w:val="BodyText"/>
        <w:spacing w:before="24"/>
      </w:pPr>
    </w:p>
    <w:p>
      <w:pPr>
        <w:spacing w:line="381" w:lineRule="auto" w:before="1"/>
        <w:ind w:left="136" w:right="135" w:firstLine="0"/>
        <w:jc w:val="both"/>
        <w:rPr>
          <w:i/>
          <w:sz w:val="24"/>
        </w:rPr>
      </w:pPr>
      <w:r>
        <w:rPr>
          <w:w w:val="90"/>
          <w:sz w:val="24"/>
        </w:rPr>
        <w:t>SUR LA PROPOSITION DE …appuyé par …, il est résolu à l’unanimité que le Conseil de la MRC </w:t>
      </w:r>
      <w:r>
        <w:rPr>
          <w:w w:val="85"/>
          <w:sz w:val="24"/>
        </w:rPr>
        <w:t>Robert-Cliche adopte le </w:t>
      </w:r>
      <w:r>
        <w:rPr>
          <w:b/>
          <w:i/>
          <w:smallCaps/>
          <w:w w:val="85"/>
          <w:sz w:val="24"/>
        </w:rPr>
        <w:t>Règlement 190-16, modification au code d’éthique et de déontologie des </w:t>
      </w:r>
      <w:r>
        <w:rPr>
          <w:b/>
          <w:i/>
          <w:smallCaps/>
          <w:w w:val="80"/>
          <w:sz w:val="24"/>
        </w:rPr>
        <w:t>employé(e)s de la Municipalité régionale de comté Robert-Cliche</w:t>
      </w:r>
      <w:r>
        <w:rPr>
          <w:i/>
          <w:smallCaps w:val="0"/>
          <w:w w:val="80"/>
          <w:sz w:val="24"/>
        </w:rPr>
        <w:t>.</w:t>
      </w:r>
    </w:p>
    <w:p>
      <w:pPr>
        <w:pStyle w:val="Heading1"/>
        <w:tabs>
          <w:tab w:pos="1547" w:val="left" w:leader="none"/>
        </w:tabs>
        <w:spacing w:before="241"/>
      </w:pPr>
      <w:r>
        <w:rPr>
          <w:smallCaps/>
          <w:w w:val="75"/>
        </w:rPr>
        <w:t>Article</w:t>
      </w:r>
      <w:r>
        <w:rPr>
          <w:smallCaps/>
          <w:spacing w:val="4"/>
        </w:rPr>
        <w:t> </w:t>
      </w:r>
      <w:r>
        <w:rPr>
          <w:smallCaps/>
          <w:spacing w:val="-10"/>
          <w:w w:val="90"/>
        </w:rPr>
        <w:t>1</w:t>
      </w:r>
      <w:r>
        <w:rPr>
          <w:smallCaps/>
        </w:rPr>
        <w:tab/>
      </w:r>
      <w:r>
        <w:rPr>
          <w:smallCaps/>
          <w:spacing w:val="-2"/>
          <w:w w:val="85"/>
        </w:rPr>
        <w:t>Titre</w:t>
      </w:r>
    </w:p>
    <w:p>
      <w:pPr>
        <w:pStyle w:val="BodyText"/>
        <w:spacing w:before="38"/>
        <w:rPr>
          <w:b/>
          <w:sz w:val="19"/>
        </w:rPr>
      </w:pPr>
    </w:p>
    <w:p>
      <w:pPr>
        <w:spacing w:line="384" w:lineRule="auto" w:before="0"/>
        <w:ind w:left="136" w:right="131" w:firstLine="0"/>
        <w:jc w:val="both"/>
        <w:rPr>
          <w:b/>
          <w:sz w:val="24"/>
        </w:rPr>
      </w:pPr>
      <w:r>
        <w:rPr>
          <w:spacing w:val="-8"/>
          <w:sz w:val="24"/>
        </w:rPr>
        <w:t>Le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titre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du présent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règlement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est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le</w:t>
      </w:r>
      <w:r>
        <w:rPr>
          <w:spacing w:val="12"/>
          <w:sz w:val="24"/>
        </w:rPr>
        <w:t> </w:t>
      </w:r>
      <w:r>
        <w:rPr>
          <w:b/>
          <w:spacing w:val="-8"/>
          <w:sz w:val="24"/>
        </w:rPr>
        <w:t>R</w:t>
      </w:r>
      <w:r>
        <w:rPr>
          <w:b/>
          <w:i/>
          <w:spacing w:val="-8"/>
          <w:sz w:val="24"/>
        </w:rPr>
        <w:t>èglement</w:t>
      </w:r>
      <w:r>
        <w:rPr>
          <w:b/>
          <w:i/>
          <w:spacing w:val="-9"/>
          <w:sz w:val="24"/>
        </w:rPr>
        <w:t> </w:t>
      </w:r>
      <w:r>
        <w:rPr>
          <w:b/>
          <w:i/>
          <w:spacing w:val="-8"/>
          <w:sz w:val="24"/>
        </w:rPr>
        <w:t>190-16, modification</w:t>
      </w:r>
      <w:r>
        <w:rPr>
          <w:b/>
          <w:i/>
          <w:spacing w:val="-9"/>
          <w:sz w:val="24"/>
        </w:rPr>
        <w:t> </w:t>
      </w:r>
      <w:r>
        <w:rPr>
          <w:b/>
          <w:i/>
          <w:spacing w:val="-8"/>
          <w:sz w:val="24"/>
        </w:rPr>
        <w:t>au</w:t>
      </w:r>
      <w:r>
        <w:rPr>
          <w:b/>
          <w:i/>
          <w:spacing w:val="-9"/>
          <w:sz w:val="24"/>
        </w:rPr>
        <w:t> </w:t>
      </w:r>
      <w:r>
        <w:rPr>
          <w:b/>
          <w:i/>
          <w:spacing w:val="-8"/>
          <w:sz w:val="24"/>
        </w:rPr>
        <w:t>code d’éthique</w:t>
      </w:r>
      <w:r>
        <w:rPr>
          <w:b/>
          <w:i/>
          <w:spacing w:val="-9"/>
          <w:sz w:val="24"/>
        </w:rPr>
        <w:t> </w:t>
      </w:r>
      <w:r>
        <w:rPr>
          <w:b/>
          <w:i/>
          <w:spacing w:val="-8"/>
          <w:sz w:val="24"/>
        </w:rPr>
        <w:t>et</w:t>
      </w:r>
      <w:r>
        <w:rPr>
          <w:b/>
          <w:i/>
          <w:spacing w:val="-9"/>
          <w:sz w:val="24"/>
        </w:rPr>
        <w:t> </w:t>
      </w:r>
      <w:r>
        <w:rPr>
          <w:b/>
          <w:i/>
          <w:spacing w:val="-8"/>
          <w:sz w:val="24"/>
        </w:rPr>
        <w:t>de </w:t>
      </w:r>
      <w:r>
        <w:rPr>
          <w:b/>
          <w:i/>
          <w:spacing w:val="-2"/>
          <w:w w:val="90"/>
          <w:sz w:val="24"/>
        </w:rPr>
        <w:t>déontologie des employé(e)s de la Municipalité</w:t>
      </w:r>
      <w:r>
        <w:rPr>
          <w:b/>
          <w:i/>
          <w:spacing w:val="-5"/>
          <w:w w:val="90"/>
          <w:sz w:val="24"/>
        </w:rPr>
        <w:t> </w:t>
      </w:r>
      <w:r>
        <w:rPr>
          <w:b/>
          <w:i/>
          <w:spacing w:val="-2"/>
          <w:w w:val="90"/>
          <w:sz w:val="24"/>
        </w:rPr>
        <w:t>régionale</w:t>
      </w:r>
      <w:r>
        <w:rPr>
          <w:b/>
          <w:i/>
          <w:spacing w:val="-3"/>
          <w:w w:val="90"/>
          <w:sz w:val="24"/>
        </w:rPr>
        <w:t> </w:t>
      </w:r>
      <w:r>
        <w:rPr>
          <w:b/>
          <w:i/>
          <w:spacing w:val="-2"/>
          <w:w w:val="90"/>
          <w:sz w:val="24"/>
        </w:rPr>
        <w:t>de comté</w:t>
      </w:r>
      <w:r>
        <w:rPr>
          <w:b/>
          <w:i/>
          <w:spacing w:val="-3"/>
          <w:w w:val="90"/>
          <w:sz w:val="24"/>
        </w:rPr>
        <w:t> </w:t>
      </w:r>
      <w:r>
        <w:rPr>
          <w:b/>
          <w:i/>
          <w:spacing w:val="-2"/>
          <w:w w:val="90"/>
          <w:sz w:val="24"/>
        </w:rPr>
        <w:t>Robert-Cliche</w:t>
      </w:r>
      <w:r>
        <w:rPr>
          <w:b/>
          <w:spacing w:val="-2"/>
          <w:w w:val="90"/>
          <w:sz w:val="24"/>
        </w:rPr>
        <w:t>.</w:t>
      </w:r>
    </w:p>
    <w:p>
      <w:pPr>
        <w:pStyle w:val="Heading1"/>
        <w:tabs>
          <w:tab w:pos="1547" w:val="left" w:leader="none"/>
        </w:tabs>
      </w:pPr>
      <w:r>
        <w:rPr>
          <w:smallCaps/>
          <w:w w:val="75"/>
        </w:rPr>
        <w:t>Article</w:t>
      </w:r>
      <w:r>
        <w:rPr>
          <w:smallCaps/>
          <w:spacing w:val="4"/>
        </w:rPr>
        <w:t> </w:t>
      </w:r>
      <w:r>
        <w:rPr>
          <w:smallCaps/>
          <w:spacing w:val="-10"/>
          <w:w w:val="95"/>
        </w:rPr>
        <w:t>2</w:t>
      </w:r>
      <w:r>
        <w:rPr>
          <w:smallCaps/>
        </w:rPr>
        <w:tab/>
      </w:r>
      <w:r>
        <w:rPr>
          <w:smallCaps/>
          <w:spacing w:val="-2"/>
          <w:w w:val="95"/>
        </w:rPr>
        <w:t>Modification</w:t>
      </w:r>
    </w:p>
    <w:p>
      <w:pPr>
        <w:pStyle w:val="BodyText"/>
        <w:spacing w:before="38"/>
        <w:rPr>
          <w:b/>
          <w:sz w:val="19"/>
        </w:rPr>
      </w:pPr>
    </w:p>
    <w:p>
      <w:pPr>
        <w:spacing w:line="254" w:lineRule="auto" w:before="0"/>
        <w:ind w:left="136" w:right="133" w:firstLine="0"/>
        <w:jc w:val="both"/>
        <w:rPr>
          <w:sz w:val="24"/>
        </w:rPr>
      </w:pPr>
      <w:r>
        <w:rPr>
          <w:spacing w:val="-8"/>
          <w:sz w:val="24"/>
        </w:rPr>
        <w:t>Le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règlement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157-12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de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la Municipalité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régionale de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comté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est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modifié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par l’ajout de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l’article 6.7 </w:t>
      </w:r>
      <w:r>
        <w:rPr>
          <w:spacing w:val="-6"/>
          <w:sz w:val="24"/>
        </w:rPr>
        <w:t>qui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s’intitule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«</w:t>
      </w:r>
      <w:r>
        <w:rPr>
          <w:spacing w:val="-10"/>
          <w:sz w:val="24"/>
        </w:rPr>
        <w:t> </w:t>
      </w:r>
      <w:r>
        <w:rPr>
          <w:b/>
          <w:i/>
          <w:spacing w:val="-6"/>
          <w:sz w:val="24"/>
        </w:rPr>
        <w:t>Financement</w:t>
      </w:r>
      <w:r>
        <w:rPr>
          <w:b/>
          <w:i/>
          <w:spacing w:val="-11"/>
          <w:sz w:val="24"/>
        </w:rPr>
        <w:t> </w:t>
      </w:r>
      <w:r>
        <w:rPr>
          <w:b/>
          <w:i/>
          <w:spacing w:val="-6"/>
          <w:sz w:val="24"/>
        </w:rPr>
        <w:t>politique</w:t>
      </w:r>
      <w:r>
        <w:rPr>
          <w:b/>
          <w:i/>
          <w:spacing w:val="-11"/>
          <w:sz w:val="24"/>
        </w:rPr>
        <w:t> </w:t>
      </w:r>
      <w:r>
        <w:rPr>
          <w:i/>
          <w:spacing w:val="-6"/>
          <w:sz w:val="24"/>
        </w:rPr>
        <w:t>»</w:t>
      </w:r>
      <w:r>
        <w:rPr>
          <w:i/>
          <w:spacing w:val="-11"/>
          <w:sz w:val="24"/>
        </w:rPr>
        <w:t> </w:t>
      </w:r>
      <w:r>
        <w:rPr>
          <w:i/>
          <w:spacing w:val="-6"/>
          <w:sz w:val="24"/>
        </w:rPr>
        <w:t>et</w:t>
      </w:r>
      <w:r>
        <w:rPr>
          <w:i/>
          <w:spacing w:val="-10"/>
          <w:sz w:val="24"/>
        </w:rPr>
        <w:t> </w:t>
      </w:r>
      <w:r>
        <w:rPr>
          <w:i/>
          <w:spacing w:val="-6"/>
          <w:sz w:val="24"/>
        </w:rPr>
        <w:t>se</w:t>
      </w:r>
      <w:r>
        <w:rPr>
          <w:i/>
          <w:spacing w:val="-11"/>
          <w:sz w:val="24"/>
        </w:rPr>
        <w:t> </w:t>
      </w:r>
      <w:r>
        <w:rPr>
          <w:i/>
          <w:spacing w:val="-6"/>
          <w:sz w:val="24"/>
        </w:rPr>
        <w:t>lit</w:t>
      </w:r>
      <w:r>
        <w:rPr>
          <w:i/>
          <w:spacing w:val="-11"/>
          <w:sz w:val="24"/>
        </w:rPr>
        <w:t> </w:t>
      </w:r>
      <w:r>
        <w:rPr>
          <w:i/>
          <w:spacing w:val="-6"/>
          <w:sz w:val="24"/>
        </w:rPr>
        <w:t>comme</w:t>
      </w:r>
      <w:r>
        <w:rPr>
          <w:i/>
          <w:spacing w:val="-10"/>
          <w:sz w:val="24"/>
        </w:rPr>
        <w:t> </w:t>
      </w:r>
      <w:r>
        <w:rPr>
          <w:i/>
          <w:spacing w:val="-6"/>
          <w:sz w:val="24"/>
        </w:rPr>
        <w:t>suit</w:t>
      </w:r>
      <w:r>
        <w:rPr>
          <w:i/>
          <w:spacing w:val="-11"/>
          <w:sz w:val="24"/>
        </w:rPr>
        <w:t> </w:t>
      </w:r>
      <w:r>
        <w:rPr>
          <w:i/>
          <w:spacing w:val="-6"/>
          <w:sz w:val="24"/>
        </w:rPr>
        <w:t>:</w:t>
      </w:r>
      <w:r>
        <w:rPr>
          <w:i/>
          <w:spacing w:val="2"/>
          <w:sz w:val="24"/>
        </w:rPr>
        <w:t> </w:t>
      </w:r>
      <w:r>
        <w:rPr>
          <w:i/>
          <w:spacing w:val="-6"/>
          <w:sz w:val="24"/>
        </w:rPr>
        <w:t>«</w:t>
      </w:r>
      <w:r>
        <w:rPr>
          <w:i/>
          <w:spacing w:val="-10"/>
          <w:sz w:val="24"/>
        </w:rPr>
        <w:t> </w:t>
      </w:r>
      <w:r>
        <w:rPr>
          <w:i/>
          <w:spacing w:val="-6"/>
          <w:sz w:val="24"/>
        </w:rPr>
        <w:t>Il</w:t>
      </w:r>
      <w:r>
        <w:rPr>
          <w:i/>
          <w:spacing w:val="-11"/>
          <w:sz w:val="24"/>
        </w:rPr>
        <w:t> </w:t>
      </w:r>
      <w:r>
        <w:rPr>
          <w:i/>
          <w:spacing w:val="-6"/>
          <w:sz w:val="24"/>
        </w:rPr>
        <w:t>est</w:t>
      </w:r>
      <w:r>
        <w:rPr>
          <w:i/>
          <w:spacing w:val="-10"/>
          <w:sz w:val="24"/>
        </w:rPr>
        <w:t> </w:t>
      </w:r>
      <w:r>
        <w:rPr>
          <w:i/>
          <w:spacing w:val="-6"/>
          <w:sz w:val="24"/>
        </w:rPr>
        <w:t>interdit</w:t>
      </w:r>
      <w:r>
        <w:rPr>
          <w:i/>
          <w:spacing w:val="-10"/>
          <w:sz w:val="24"/>
        </w:rPr>
        <w:t> </w:t>
      </w:r>
      <w:r>
        <w:rPr>
          <w:i/>
          <w:spacing w:val="-6"/>
          <w:sz w:val="24"/>
        </w:rPr>
        <w:t>à</w:t>
      </w:r>
      <w:r>
        <w:rPr>
          <w:i/>
          <w:spacing w:val="-11"/>
          <w:sz w:val="24"/>
        </w:rPr>
        <w:t> </w:t>
      </w:r>
      <w:r>
        <w:rPr>
          <w:i/>
          <w:spacing w:val="-6"/>
          <w:sz w:val="24"/>
        </w:rPr>
        <w:t>tout</w:t>
      </w:r>
      <w:r>
        <w:rPr>
          <w:i/>
          <w:spacing w:val="-10"/>
          <w:sz w:val="24"/>
        </w:rPr>
        <w:t> </w:t>
      </w:r>
      <w:r>
        <w:rPr>
          <w:i/>
          <w:spacing w:val="-6"/>
          <w:sz w:val="24"/>
        </w:rPr>
        <w:t>employé</w:t>
      </w:r>
      <w:r>
        <w:rPr>
          <w:i/>
          <w:spacing w:val="-10"/>
          <w:sz w:val="24"/>
        </w:rPr>
        <w:t> </w:t>
      </w:r>
      <w:r>
        <w:rPr>
          <w:i/>
          <w:spacing w:val="-6"/>
          <w:sz w:val="24"/>
        </w:rPr>
        <w:t>de </w:t>
      </w:r>
      <w:r>
        <w:rPr>
          <w:i/>
          <w:sz w:val="24"/>
        </w:rPr>
        <w:t>la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Municipalité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régionale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comté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Robert-Cliche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faire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l’annonce,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lors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d’une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activité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 </w:t>
      </w:r>
      <w:r>
        <w:rPr>
          <w:i/>
          <w:spacing w:val="-4"/>
          <w:sz w:val="24"/>
        </w:rPr>
        <w:t>financement</w:t>
      </w:r>
      <w:r>
        <w:rPr>
          <w:i/>
          <w:spacing w:val="-13"/>
          <w:sz w:val="24"/>
        </w:rPr>
        <w:t> </w:t>
      </w:r>
      <w:r>
        <w:rPr>
          <w:i/>
          <w:spacing w:val="-4"/>
          <w:sz w:val="24"/>
        </w:rPr>
        <w:t>politique,</w:t>
      </w:r>
      <w:r>
        <w:rPr>
          <w:i/>
          <w:spacing w:val="-13"/>
          <w:sz w:val="24"/>
        </w:rPr>
        <w:t> </w:t>
      </w:r>
      <w:r>
        <w:rPr>
          <w:i/>
          <w:spacing w:val="-4"/>
          <w:sz w:val="24"/>
        </w:rPr>
        <w:t>de</w:t>
      </w:r>
      <w:r>
        <w:rPr>
          <w:i/>
          <w:spacing w:val="-12"/>
          <w:sz w:val="24"/>
        </w:rPr>
        <w:t> </w:t>
      </w:r>
      <w:r>
        <w:rPr>
          <w:i/>
          <w:spacing w:val="-4"/>
          <w:sz w:val="24"/>
        </w:rPr>
        <w:t>la</w:t>
      </w:r>
      <w:r>
        <w:rPr>
          <w:i/>
          <w:spacing w:val="-13"/>
          <w:sz w:val="24"/>
        </w:rPr>
        <w:t> </w:t>
      </w:r>
      <w:r>
        <w:rPr>
          <w:i/>
          <w:spacing w:val="-4"/>
          <w:sz w:val="24"/>
        </w:rPr>
        <w:t>réalisation</w:t>
      </w:r>
      <w:r>
        <w:rPr>
          <w:i/>
          <w:spacing w:val="-13"/>
          <w:sz w:val="24"/>
        </w:rPr>
        <w:t> </w:t>
      </w:r>
      <w:r>
        <w:rPr>
          <w:i/>
          <w:spacing w:val="-4"/>
          <w:sz w:val="24"/>
        </w:rPr>
        <w:t>d’un</w:t>
      </w:r>
      <w:r>
        <w:rPr>
          <w:i/>
          <w:spacing w:val="-13"/>
          <w:sz w:val="24"/>
        </w:rPr>
        <w:t> </w:t>
      </w:r>
      <w:r>
        <w:rPr>
          <w:i/>
          <w:spacing w:val="-4"/>
          <w:sz w:val="24"/>
        </w:rPr>
        <w:t>projet,</w:t>
      </w:r>
      <w:r>
        <w:rPr>
          <w:i/>
          <w:spacing w:val="-12"/>
          <w:sz w:val="24"/>
        </w:rPr>
        <w:t> </w:t>
      </w:r>
      <w:r>
        <w:rPr>
          <w:i/>
          <w:spacing w:val="-4"/>
          <w:sz w:val="24"/>
        </w:rPr>
        <w:t>de</w:t>
      </w:r>
      <w:r>
        <w:rPr>
          <w:i/>
          <w:spacing w:val="18"/>
          <w:sz w:val="24"/>
        </w:rPr>
        <w:t> </w:t>
      </w:r>
      <w:r>
        <w:rPr>
          <w:i/>
          <w:spacing w:val="-4"/>
          <w:sz w:val="24"/>
        </w:rPr>
        <w:t>la</w:t>
      </w:r>
      <w:r>
        <w:rPr>
          <w:i/>
          <w:spacing w:val="-13"/>
          <w:sz w:val="24"/>
        </w:rPr>
        <w:t> </w:t>
      </w:r>
      <w:r>
        <w:rPr>
          <w:i/>
          <w:spacing w:val="-4"/>
          <w:sz w:val="24"/>
        </w:rPr>
        <w:t>conclusion</w:t>
      </w:r>
      <w:r>
        <w:rPr>
          <w:i/>
          <w:spacing w:val="-13"/>
          <w:sz w:val="24"/>
        </w:rPr>
        <w:t> </w:t>
      </w:r>
      <w:r>
        <w:rPr>
          <w:i/>
          <w:spacing w:val="-4"/>
          <w:sz w:val="24"/>
        </w:rPr>
        <w:t>d’un</w:t>
      </w:r>
      <w:r>
        <w:rPr>
          <w:i/>
          <w:spacing w:val="-12"/>
          <w:sz w:val="24"/>
        </w:rPr>
        <w:t> </w:t>
      </w:r>
      <w:r>
        <w:rPr>
          <w:i/>
          <w:spacing w:val="-4"/>
          <w:sz w:val="24"/>
        </w:rPr>
        <w:t>contrat</w:t>
      </w:r>
      <w:r>
        <w:rPr>
          <w:i/>
          <w:spacing w:val="-12"/>
          <w:sz w:val="24"/>
        </w:rPr>
        <w:t> </w:t>
      </w:r>
      <w:r>
        <w:rPr>
          <w:i/>
          <w:spacing w:val="-4"/>
          <w:sz w:val="24"/>
        </w:rPr>
        <w:t>ou</w:t>
      </w:r>
      <w:r>
        <w:rPr>
          <w:i/>
          <w:spacing w:val="-13"/>
          <w:sz w:val="24"/>
        </w:rPr>
        <w:t> </w:t>
      </w:r>
      <w:r>
        <w:rPr>
          <w:i/>
          <w:spacing w:val="-4"/>
          <w:sz w:val="24"/>
        </w:rPr>
        <w:t>de</w:t>
      </w:r>
      <w:r>
        <w:rPr>
          <w:i/>
          <w:spacing w:val="-13"/>
          <w:sz w:val="24"/>
        </w:rPr>
        <w:t> </w:t>
      </w:r>
      <w:r>
        <w:rPr>
          <w:i/>
          <w:spacing w:val="-4"/>
          <w:sz w:val="24"/>
        </w:rPr>
        <w:t>l’octroi </w:t>
      </w:r>
      <w:r>
        <w:rPr>
          <w:i/>
          <w:spacing w:val="-2"/>
          <w:sz w:val="24"/>
        </w:rPr>
        <w:t>d’une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subvention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par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la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MRC,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sauf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si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une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décision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finale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relativement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à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ce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projet,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contrat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ou </w:t>
      </w:r>
      <w:r>
        <w:rPr>
          <w:i/>
          <w:spacing w:val="-6"/>
          <w:sz w:val="24"/>
        </w:rPr>
        <w:t>subvention</w:t>
      </w:r>
      <w:r>
        <w:rPr>
          <w:i/>
          <w:spacing w:val="-13"/>
          <w:sz w:val="24"/>
        </w:rPr>
        <w:t> </w:t>
      </w:r>
      <w:r>
        <w:rPr>
          <w:i/>
          <w:spacing w:val="-6"/>
          <w:sz w:val="24"/>
        </w:rPr>
        <w:t>a</w:t>
      </w:r>
      <w:r>
        <w:rPr>
          <w:i/>
          <w:spacing w:val="-13"/>
          <w:sz w:val="24"/>
        </w:rPr>
        <w:t> </w:t>
      </w:r>
      <w:r>
        <w:rPr>
          <w:i/>
          <w:spacing w:val="-6"/>
          <w:sz w:val="24"/>
        </w:rPr>
        <w:t>déjà</w:t>
      </w:r>
      <w:r>
        <w:rPr>
          <w:i/>
          <w:spacing w:val="-13"/>
          <w:sz w:val="24"/>
        </w:rPr>
        <w:t> </w:t>
      </w:r>
      <w:r>
        <w:rPr>
          <w:i/>
          <w:spacing w:val="-6"/>
          <w:sz w:val="24"/>
        </w:rPr>
        <w:t>été</w:t>
      </w:r>
      <w:r>
        <w:rPr>
          <w:i/>
          <w:spacing w:val="-11"/>
          <w:sz w:val="24"/>
        </w:rPr>
        <w:t> </w:t>
      </w:r>
      <w:r>
        <w:rPr>
          <w:i/>
          <w:spacing w:val="-6"/>
          <w:sz w:val="24"/>
        </w:rPr>
        <w:t>prise</w:t>
      </w:r>
      <w:r>
        <w:rPr>
          <w:i/>
          <w:spacing w:val="-11"/>
          <w:sz w:val="24"/>
        </w:rPr>
        <w:t> </w:t>
      </w:r>
      <w:r>
        <w:rPr>
          <w:i/>
          <w:spacing w:val="-6"/>
          <w:sz w:val="24"/>
        </w:rPr>
        <w:t>par</w:t>
      </w:r>
      <w:r>
        <w:rPr>
          <w:i/>
          <w:spacing w:val="-13"/>
          <w:sz w:val="24"/>
        </w:rPr>
        <w:t> </w:t>
      </w:r>
      <w:r>
        <w:rPr>
          <w:i/>
          <w:spacing w:val="-6"/>
          <w:sz w:val="24"/>
        </w:rPr>
        <w:t>l’autorité</w:t>
      </w:r>
      <w:r>
        <w:rPr>
          <w:i/>
          <w:spacing w:val="-11"/>
          <w:sz w:val="24"/>
        </w:rPr>
        <w:t> </w:t>
      </w:r>
      <w:r>
        <w:rPr>
          <w:i/>
          <w:spacing w:val="-6"/>
          <w:sz w:val="24"/>
        </w:rPr>
        <w:t>compétente</w:t>
      </w:r>
      <w:r>
        <w:rPr>
          <w:i/>
          <w:spacing w:val="-11"/>
          <w:sz w:val="24"/>
        </w:rPr>
        <w:t> </w:t>
      </w:r>
      <w:r>
        <w:rPr>
          <w:i/>
          <w:spacing w:val="-6"/>
          <w:sz w:val="24"/>
        </w:rPr>
        <w:t>de</w:t>
      </w:r>
      <w:r>
        <w:rPr>
          <w:i/>
          <w:spacing w:val="-11"/>
          <w:sz w:val="24"/>
        </w:rPr>
        <w:t> </w:t>
      </w:r>
      <w:r>
        <w:rPr>
          <w:i/>
          <w:spacing w:val="-6"/>
          <w:sz w:val="24"/>
        </w:rPr>
        <w:t>la</w:t>
      </w:r>
      <w:r>
        <w:rPr>
          <w:i/>
          <w:spacing w:val="-13"/>
          <w:sz w:val="24"/>
        </w:rPr>
        <w:t> </w:t>
      </w:r>
      <w:r>
        <w:rPr>
          <w:i/>
          <w:spacing w:val="-6"/>
          <w:sz w:val="24"/>
        </w:rPr>
        <w:t>MRC</w:t>
      </w:r>
      <w:r>
        <w:rPr>
          <w:i/>
          <w:spacing w:val="-14"/>
          <w:sz w:val="24"/>
        </w:rPr>
        <w:t> </w:t>
      </w:r>
      <w:r>
        <w:rPr>
          <w:spacing w:val="-6"/>
          <w:sz w:val="24"/>
        </w:rPr>
        <w:t>».</w:t>
      </w:r>
    </w:p>
    <w:p>
      <w:pPr>
        <w:pStyle w:val="Heading1"/>
        <w:tabs>
          <w:tab w:pos="1547" w:val="left" w:leader="none"/>
        </w:tabs>
        <w:spacing w:before="242"/>
      </w:pPr>
      <w:r>
        <w:rPr>
          <w:smallCaps/>
          <w:w w:val="75"/>
        </w:rPr>
        <w:t>Article</w:t>
      </w:r>
      <w:r>
        <w:rPr>
          <w:smallCaps/>
          <w:spacing w:val="4"/>
        </w:rPr>
        <w:t> </w:t>
      </w:r>
      <w:r>
        <w:rPr>
          <w:smallCaps/>
          <w:spacing w:val="-10"/>
          <w:w w:val="95"/>
        </w:rPr>
        <w:t>3</w:t>
      </w:r>
      <w:r>
        <w:rPr>
          <w:smallCaps/>
        </w:rPr>
        <w:tab/>
      </w:r>
      <w:r>
        <w:rPr>
          <w:smallCaps/>
          <w:w w:val="75"/>
        </w:rPr>
        <w:t>Entrée</w:t>
      </w:r>
      <w:r>
        <w:rPr>
          <w:smallCaps/>
          <w:spacing w:val="9"/>
        </w:rPr>
        <w:t> </w:t>
      </w:r>
      <w:r>
        <w:rPr>
          <w:smallCaps/>
          <w:w w:val="75"/>
        </w:rPr>
        <w:t>en</w:t>
      </w:r>
      <w:r>
        <w:rPr>
          <w:smallCaps/>
          <w:spacing w:val="8"/>
        </w:rPr>
        <w:t> </w:t>
      </w:r>
      <w:r>
        <w:rPr>
          <w:smallCaps/>
          <w:spacing w:val="-2"/>
          <w:w w:val="75"/>
        </w:rPr>
        <w:t>vigueur</w:t>
      </w:r>
    </w:p>
    <w:p>
      <w:pPr>
        <w:pStyle w:val="BodyText"/>
        <w:spacing w:before="38"/>
        <w:rPr>
          <w:b/>
          <w:sz w:val="19"/>
        </w:rPr>
      </w:pPr>
    </w:p>
    <w:p>
      <w:pPr>
        <w:pStyle w:val="BodyText"/>
        <w:spacing w:line="696" w:lineRule="auto"/>
        <w:ind w:left="136" w:right="3625"/>
      </w:pPr>
      <w:r>
        <w:rPr>
          <w:w w:val="90"/>
        </w:rPr>
        <w:t>Le</w:t>
      </w:r>
      <w:r>
        <w:rPr>
          <w:spacing w:val="40"/>
        </w:rPr>
        <w:t> </w:t>
      </w:r>
      <w:r>
        <w:rPr>
          <w:w w:val="90"/>
        </w:rPr>
        <w:t>règlement 190-16 entrera en vigueur suivant la Loi. </w:t>
      </w:r>
      <w:r>
        <w:rPr>
          <w:spacing w:val="-6"/>
        </w:rPr>
        <w:t>Adopté</w:t>
      </w:r>
      <w:r>
        <w:rPr>
          <w:spacing w:val="-11"/>
        </w:rPr>
        <w:t> </w:t>
      </w:r>
      <w:r>
        <w:rPr>
          <w:spacing w:val="-6"/>
        </w:rPr>
        <w:t>à</w:t>
      </w:r>
      <w:r>
        <w:rPr>
          <w:spacing w:val="-9"/>
        </w:rPr>
        <w:t> </w:t>
      </w:r>
      <w:r>
        <w:rPr>
          <w:spacing w:val="-6"/>
        </w:rPr>
        <w:t>Beauceville,</w:t>
      </w:r>
      <w:r>
        <w:rPr>
          <w:spacing w:val="-9"/>
        </w:rPr>
        <w:t> </w:t>
      </w:r>
      <w:r>
        <w:rPr>
          <w:spacing w:val="-6"/>
        </w:rPr>
        <w:t>ce</w:t>
      </w:r>
      <w:r>
        <w:rPr>
          <w:spacing w:val="-11"/>
        </w:rPr>
        <w:t> </w:t>
      </w:r>
      <w:r>
        <w:rPr>
          <w:spacing w:val="-6"/>
        </w:rPr>
        <w:t>12</w:t>
      </w:r>
      <w:r>
        <w:rPr>
          <w:spacing w:val="-8"/>
        </w:rPr>
        <w:t> </w:t>
      </w:r>
      <w:r>
        <w:rPr>
          <w:spacing w:val="-6"/>
        </w:rPr>
        <w:t>octobre</w:t>
      </w:r>
      <w:r>
        <w:rPr>
          <w:spacing w:val="-8"/>
        </w:rPr>
        <w:t> </w:t>
      </w:r>
      <w:r>
        <w:rPr>
          <w:spacing w:val="-6"/>
        </w:rPr>
        <w:t>2016.</w:t>
      </w:r>
    </w:p>
    <w:p>
      <w:pPr>
        <w:pStyle w:val="BodyText"/>
        <w:spacing w:before="115"/>
        <w:rPr>
          <w:sz w:val="20"/>
        </w:rPr>
      </w:pPr>
    </w:p>
    <w:tbl>
      <w:tblPr>
        <w:tblW w:w="0" w:type="auto"/>
        <w:jc w:val="left"/>
        <w:tblInd w:w="7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8"/>
        <w:gridCol w:w="1190"/>
        <w:gridCol w:w="3708"/>
      </w:tblGrid>
      <w:tr>
        <w:trPr>
          <w:trHeight w:val="230" w:hRule="atLeast"/>
        </w:trPr>
        <w:tc>
          <w:tcPr>
            <w:tcW w:w="346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75" w:hRule="atLeast"/>
        </w:trPr>
        <w:tc>
          <w:tcPr>
            <w:tcW w:w="34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69"/>
              <w:ind w:left="1060"/>
              <w:rPr>
                <w:sz w:val="24"/>
              </w:rPr>
            </w:pPr>
            <w:r>
              <w:rPr>
                <w:w w:val="85"/>
                <w:sz w:val="24"/>
              </w:rPr>
              <w:t>Luc</w:t>
            </w:r>
            <w:r>
              <w:rPr>
                <w:spacing w:val="-6"/>
                <w:w w:val="85"/>
                <w:sz w:val="24"/>
              </w:rPr>
              <w:t> </w:t>
            </w:r>
            <w:r>
              <w:rPr>
                <w:spacing w:val="-2"/>
                <w:sz w:val="24"/>
              </w:rPr>
              <w:t>Provençal</w:t>
            </w: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90" w:lineRule="atLeast"/>
              <w:ind w:left="897" w:right="897" w:firstLine="302"/>
              <w:rPr>
                <w:sz w:val="24"/>
              </w:rPr>
            </w:pPr>
            <w:r>
              <w:rPr>
                <w:sz w:val="24"/>
              </w:rPr>
              <w:t>Gilbert Caron </w:t>
            </w:r>
            <w:r>
              <w:rPr>
                <w:spacing w:val="-2"/>
                <w:w w:val="90"/>
                <w:sz w:val="24"/>
              </w:rPr>
              <w:t>Secrétaire-trésorier</w:t>
            </w:r>
          </w:p>
        </w:tc>
      </w:tr>
    </w:tbl>
    <w:sectPr>
      <w:footerReference w:type="default" r:id="rId5"/>
      <w:type w:val="continuous"/>
      <w:pgSz w:w="12250" w:h="20170"/>
      <w:pgMar w:header="0" w:footer="846" w:top="2260" w:bottom="1040" w:left="1275" w:right="127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1248">
              <wp:simplePos x="0" y="0"/>
              <wp:positionH relativeFrom="page">
                <wp:posOffset>877824</wp:posOffset>
              </wp:positionH>
              <wp:positionV relativeFrom="page">
                <wp:posOffset>12088367</wp:posOffset>
              </wp:positionV>
              <wp:extent cx="6018530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0185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18530" h="6350">
                            <a:moveTo>
                              <a:pt x="601827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018276" y="6095"/>
                            </a:lnTo>
                            <a:lnTo>
                              <a:pt x="60182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69.120003pt;margin-top:951.839966pt;width:473.88pt;height:.48pt;mso-position-horizontal-relative:page;mso-position-vertical-relative:page;z-index:-15775232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1760">
              <wp:simplePos x="0" y="0"/>
              <wp:positionH relativeFrom="page">
                <wp:posOffset>6787388</wp:posOffset>
              </wp:positionH>
              <wp:positionV relativeFrom="page">
                <wp:posOffset>12078281</wp:posOffset>
              </wp:positionV>
              <wp:extent cx="103505" cy="1822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035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4.440002pt;margin-top:951.045776pt;width:8.15pt;height:14.35pt;mso-position-horizontal-relative:page;mso-position-vertical-relative:page;z-index:-15774720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2272">
              <wp:simplePos x="0" y="0"/>
              <wp:positionH relativeFrom="page">
                <wp:posOffset>883411</wp:posOffset>
              </wp:positionH>
              <wp:positionV relativeFrom="page">
                <wp:posOffset>12097163</wp:posOffset>
              </wp:positionV>
              <wp:extent cx="1080135" cy="1536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0801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mallCaps/>
                              <w:spacing w:val="-2"/>
                              <w:sz w:val="18"/>
                            </w:rPr>
                            <w:t>MRC</w:t>
                          </w:r>
                          <w:r>
                            <w:rPr>
                              <w:smallCaps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mallCaps/>
                              <w:spacing w:val="-2"/>
                              <w:sz w:val="18"/>
                            </w:rPr>
                            <w:t>Robert-Cliche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559998pt;margin-top:952.532532pt;width:85.05pt;height:12.1pt;mso-position-horizontal-relative:page;mso-position-vertical-relative:page;z-index:-1577420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mallCaps/>
                        <w:spacing w:val="-2"/>
                        <w:sz w:val="18"/>
                      </w:rPr>
                      <w:t>MRC</w:t>
                    </w:r>
                    <w:r>
                      <w:rPr>
                        <w:smallCaps/>
                        <w:spacing w:val="-5"/>
                        <w:sz w:val="18"/>
                      </w:rPr>
                      <w:t> </w:t>
                    </w:r>
                    <w:r>
                      <w:rPr>
                        <w:smallCaps/>
                        <w:spacing w:val="-2"/>
                        <w:sz w:val="18"/>
                      </w:rPr>
                      <w:t>Robert-Cliche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2784">
              <wp:simplePos x="0" y="0"/>
              <wp:positionH relativeFrom="page">
                <wp:posOffset>3081058</wp:posOffset>
              </wp:positionH>
              <wp:positionV relativeFrom="page">
                <wp:posOffset>12097163</wp:posOffset>
              </wp:positionV>
              <wp:extent cx="1118235" cy="15367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1182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RÈGLEMENT</w:t>
                          </w:r>
                          <w:r>
                            <w:rPr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190-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2.602997pt;margin-top:952.532532pt;width:88.05pt;height:12.1pt;mso-position-horizontal-relative:page;mso-position-vertical-relative:page;z-index:-1577369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RÈGLEMENT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190-</w:t>
                    </w:r>
                    <w:r>
                      <w:rPr>
                        <w:spacing w:val="-5"/>
                        <w:sz w:val="18"/>
                      </w:rPr>
                      <w:t>16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238"/>
      <w:ind w:left="136"/>
      <w:outlineLvl w:val="1"/>
    </w:pPr>
    <w:rPr>
      <w:rFonts w:ascii="Arial" w:hAnsi="Arial" w:eastAsia="Arial" w:cs="Arial"/>
      <w:b/>
      <w:bCs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AA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Aopen</dc:creator>
  <dc:title>RÈGLEMENT 98-04, INTITULÉ « RÈGLEMENT DE CONTRÔLE INTÉRIMAIRE RELATIF À LA PROTECTION DES RIVES, DU LITTORAL ET DES PLAINES IN</dc:title>
  <dcterms:created xsi:type="dcterms:W3CDTF">2025-12-04T14:39:35Z</dcterms:created>
  <dcterms:modified xsi:type="dcterms:W3CDTF">2025-12-04T14:39:35Z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2016-10-06T00:00:00Z</vt:filetime>
  </property>
  <property fmtid="{D5CDD505-2E9C-101B-9397-08002B2CF9AE}" pid="3" name="Creator">
    <vt:lpwstr>Acrobat PDFMaker 15 pour Word</vt:lpwstr>
  </property>
  <property fmtid="{D5CDD505-2E9C-101B-9397-08002B2CF9AE}" pid="4" name="LastSaved">
    <vt:filetime>2025-12-04T00:00:00Z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D:20161006185116</vt:lpwstr>
  </property>
</Properties>
</file>