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356"/>
        <w:gridCol w:w="7222"/>
      </w:tblGrid>
      <w:tr w:rsidR="00D7130E" w:rsidRPr="00DD1A27" w:rsidTr="00D7130E">
        <w:tc>
          <w:tcPr>
            <w:tcW w:w="2358" w:type="dxa"/>
            <w:vAlign w:val="center"/>
          </w:tcPr>
          <w:p w:rsidR="00D7130E" w:rsidRPr="00DD1A27" w:rsidRDefault="00125556" w:rsidP="007A6667">
            <w:pPr>
              <w:pStyle w:val="Titre"/>
              <w:spacing w:line="276" w:lineRule="auto"/>
              <w:rPr>
                <w:sz w:val="22"/>
                <w:szCs w:val="22"/>
                <w:u w:val="none"/>
              </w:rPr>
            </w:pPr>
            <w:r>
              <w:rPr>
                <w:noProof/>
                <w:sz w:val="22"/>
                <w:szCs w:val="22"/>
                <w:u w:val="none"/>
                <w:lang w:eastAsia="fr-CA"/>
              </w:rPr>
              <w:drawing>
                <wp:inline distT="0" distB="0" distL="0" distR="0">
                  <wp:extent cx="1209675" cy="628650"/>
                  <wp:effectExtent l="0" t="0" r="9525" b="0"/>
                  <wp:docPr id="1" name="Image 1" descr="MR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R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130E" w:rsidRPr="00DD1A27" w:rsidRDefault="00D7130E" w:rsidP="007A6667">
            <w:pPr>
              <w:pStyle w:val="Titre"/>
              <w:spacing w:line="276" w:lineRule="auto"/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7278" w:type="dxa"/>
          </w:tcPr>
          <w:p w:rsidR="00D7130E" w:rsidRPr="007A6667" w:rsidRDefault="00D7130E" w:rsidP="007A6667">
            <w:pPr>
              <w:pStyle w:val="Titre"/>
              <w:spacing w:line="276" w:lineRule="auto"/>
              <w:rPr>
                <w:sz w:val="24"/>
                <w:szCs w:val="24"/>
                <w:u w:val="none"/>
              </w:rPr>
            </w:pPr>
          </w:p>
          <w:p w:rsidR="00D7130E" w:rsidRDefault="00D7130E" w:rsidP="007A6667">
            <w:pPr>
              <w:pStyle w:val="Titre"/>
              <w:spacing w:line="276" w:lineRule="auto"/>
              <w:rPr>
                <w:sz w:val="28"/>
                <w:szCs w:val="28"/>
                <w:u w:val="none"/>
              </w:rPr>
            </w:pPr>
            <w:r w:rsidRPr="00DD1A27">
              <w:rPr>
                <w:sz w:val="28"/>
                <w:szCs w:val="28"/>
                <w:u w:val="none"/>
              </w:rPr>
              <w:t xml:space="preserve">RÈGLEMENT </w:t>
            </w:r>
            <w:r w:rsidR="00AB520F">
              <w:rPr>
                <w:sz w:val="28"/>
                <w:szCs w:val="28"/>
                <w:u w:val="none"/>
              </w:rPr>
              <w:t>1</w:t>
            </w:r>
            <w:r w:rsidR="00D967ED">
              <w:rPr>
                <w:sz w:val="28"/>
                <w:szCs w:val="28"/>
                <w:u w:val="none"/>
              </w:rPr>
              <w:t>78-15</w:t>
            </w:r>
          </w:p>
          <w:p w:rsidR="004B65AD" w:rsidRDefault="004B65AD" w:rsidP="007A6667">
            <w:pPr>
              <w:pStyle w:val="Titre"/>
              <w:spacing w:line="276" w:lineRule="auto"/>
              <w:rPr>
                <w:rFonts w:ascii="Calibri" w:hAnsi="Calibri" w:cs="Arial"/>
                <w:smallCaps/>
                <w:sz w:val="28"/>
                <w:szCs w:val="28"/>
                <w:u w:val="none"/>
              </w:rPr>
            </w:pPr>
            <w:r>
              <w:rPr>
                <w:rFonts w:ascii="Calibri" w:hAnsi="Calibri" w:cs="Arial"/>
                <w:smallCaps/>
                <w:sz w:val="28"/>
                <w:szCs w:val="28"/>
                <w:u w:val="none"/>
              </w:rPr>
              <w:t xml:space="preserve">ABROGEANT LE RÈGLEMENT 148-12 PAR LEQUEL LA MRC ROBERT-CLICHE A DÉCLARÉ SA COMPÉTENCE, </w:t>
            </w:r>
          </w:p>
          <w:p w:rsidR="004B65AD" w:rsidRDefault="004B65AD" w:rsidP="007A6667">
            <w:pPr>
              <w:pStyle w:val="Titre"/>
              <w:spacing w:line="276" w:lineRule="auto"/>
              <w:rPr>
                <w:rFonts w:ascii="Calibri" w:hAnsi="Calibri" w:cs="Arial"/>
                <w:smallCaps/>
                <w:sz w:val="28"/>
                <w:szCs w:val="28"/>
                <w:u w:val="none"/>
              </w:rPr>
            </w:pPr>
            <w:r>
              <w:rPr>
                <w:rFonts w:ascii="Calibri" w:hAnsi="Calibri" w:cs="Arial"/>
                <w:smallCaps/>
                <w:sz w:val="28"/>
                <w:szCs w:val="28"/>
                <w:u w:val="none"/>
              </w:rPr>
              <w:t xml:space="preserve">POUR TOUTES LES MUNICIPALITÉS DE SON TERRITOIRE, </w:t>
            </w:r>
          </w:p>
          <w:p w:rsidR="00D7130E" w:rsidRPr="007A6667" w:rsidRDefault="004B65AD" w:rsidP="007A6667">
            <w:pPr>
              <w:pStyle w:val="Titre"/>
              <w:spacing w:line="276" w:lineRule="auto"/>
              <w:rPr>
                <w:rFonts w:ascii="Calibri" w:hAnsi="Calibri" w:cs="Arial"/>
                <w:smallCaps/>
                <w:sz w:val="28"/>
                <w:szCs w:val="28"/>
                <w:u w:val="none"/>
              </w:rPr>
            </w:pPr>
            <w:r>
              <w:rPr>
                <w:rFonts w:ascii="Calibri" w:hAnsi="Calibri" w:cs="Arial"/>
                <w:smallCaps/>
                <w:sz w:val="28"/>
                <w:szCs w:val="28"/>
                <w:u w:val="none"/>
              </w:rPr>
              <w:t>À L’ÉGARD DE LA PRÉVENTION INCENDIE</w:t>
            </w:r>
          </w:p>
          <w:p w:rsidR="00D7130E" w:rsidRPr="00DD1A27" w:rsidRDefault="00D7130E" w:rsidP="007A6667">
            <w:pPr>
              <w:pStyle w:val="Titre"/>
              <w:spacing w:line="276" w:lineRule="auto"/>
              <w:rPr>
                <w:sz w:val="18"/>
                <w:szCs w:val="18"/>
              </w:rPr>
            </w:pPr>
          </w:p>
        </w:tc>
      </w:tr>
    </w:tbl>
    <w:p w:rsidR="00DE6808" w:rsidRDefault="00DE6808" w:rsidP="007A6667">
      <w:pPr>
        <w:spacing w:line="276" w:lineRule="auto"/>
        <w:rPr>
          <w:b/>
        </w:rPr>
      </w:pPr>
    </w:p>
    <w:p w:rsidR="0082697F" w:rsidRDefault="0082697F" w:rsidP="002316B3">
      <w:pPr>
        <w:spacing w:after="240" w:line="360" w:lineRule="auto"/>
        <w:rPr>
          <w:rFonts w:ascii="Calibri" w:hAnsi="Calibri"/>
        </w:rPr>
      </w:pPr>
    </w:p>
    <w:p w:rsidR="004B65AD" w:rsidRDefault="00AB520F" w:rsidP="002316B3">
      <w:pPr>
        <w:spacing w:after="240" w:line="360" w:lineRule="auto"/>
        <w:rPr>
          <w:rFonts w:ascii="Calibri" w:hAnsi="Calibri"/>
        </w:rPr>
      </w:pPr>
      <w:r>
        <w:rPr>
          <w:rFonts w:ascii="Calibri" w:hAnsi="Calibri"/>
        </w:rPr>
        <w:t>ATTENDU QUE la MRC Robert-Cliche, en vertu de l’article 678.0.</w:t>
      </w:r>
      <w:r w:rsidR="004B65AD">
        <w:rPr>
          <w:rFonts w:ascii="Calibri" w:hAnsi="Calibri"/>
        </w:rPr>
        <w:t>1 du Code municipal du Québec</w:t>
      </w:r>
      <w:r w:rsidR="00060202">
        <w:rPr>
          <w:rFonts w:ascii="Calibri" w:hAnsi="Calibri"/>
        </w:rPr>
        <w:t xml:space="preserve">, </w:t>
      </w:r>
      <w:r w:rsidR="004B65AD">
        <w:rPr>
          <w:rFonts w:ascii="Calibri" w:hAnsi="Calibri"/>
        </w:rPr>
        <w:t xml:space="preserve">a adopté son règlement 148-12 par lequel </w:t>
      </w:r>
      <w:r w:rsidR="00060202">
        <w:rPr>
          <w:rFonts w:ascii="Calibri" w:hAnsi="Calibri"/>
        </w:rPr>
        <w:t>elle</w:t>
      </w:r>
      <w:r w:rsidR="004B65AD">
        <w:rPr>
          <w:rFonts w:ascii="Calibri" w:hAnsi="Calibri"/>
        </w:rPr>
        <w:t xml:space="preserve"> a déclaré sa compétence</w:t>
      </w:r>
      <w:r w:rsidR="00060202">
        <w:rPr>
          <w:rFonts w:ascii="Calibri" w:hAnsi="Calibri"/>
        </w:rPr>
        <w:t>, p</w:t>
      </w:r>
      <w:r w:rsidR="004B65AD">
        <w:rPr>
          <w:rFonts w:ascii="Calibri" w:hAnsi="Calibri"/>
        </w:rPr>
        <w:t xml:space="preserve">our </w:t>
      </w:r>
      <w:r w:rsidR="00060202">
        <w:rPr>
          <w:rFonts w:ascii="Calibri" w:hAnsi="Calibri"/>
        </w:rPr>
        <w:t>toutes</w:t>
      </w:r>
      <w:r w:rsidR="004B65AD">
        <w:rPr>
          <w:rFonts w:ascii="Calibri" w:hAnsi="Calibri"/>
        </w:rPr>
        <w:t xml:space="preserve"> les municipalités de son territoire, à l’égard de la prévention incendie en respect du plan de prévention des incendies issu du schéma de couverture de risques en sécurité incendie de la MRC;</w:t>
      </w:r>
    </w:p>
    <w:p w:rsidR="00AB520F" w:rsidRDefault="004B65AD" w:rsidP="002316B3">
      <w:pPr>
        <w:spacing w:after="240" w:line="360" w:lineRule="auto"/>
        <w:rPr>
          <w:rFonts w:ascii="Calibri" w:hAnsi="Calibri"/>
        </w:rPr>
      </w:pPr>
      <w:r>
        <w:rPr>
          <w:rFonts w:ascii="Calibri" w:hAnsi="Calibri"/>
        </w:rPr>
        <w:t>ATTENDU QUE la MRC Robert-Cliche peut, en tout temps, annuler cette déclaration de compétence;</w:t>
      </w:r>
    </w:p>
    <w:p w:rsidR="004B65AD" w:rsidRDefault="00C04862" w:rsidP="002316B3">
      <w:pPr>
        <w:spacing w:after="240" w:line="360" w:lineRule="auto"/>
        <w:rPr>
          <w:rFonts w:ascii="Calibri" w:hAnsi="Calibri"/>
        </w:rPr>
      </w:pPr>
      <w:r>
        <w:rPr>
          <w:rFonts w:ascii="Calibri" w:hAnsi="Calibri"/>
        </w:rPr>
        <w:t xml:space="preserve">SUR LA PROPOSITION DE </w:t>
      </w:r>
      <w:r w:rsidR="004B65AD">
        <w:rPr>
          <w:rFonts w:ascii="Calibri" w:hAnsi="Calibri"/>
        </w:rPr>
        <w:t xml:space="preserve"> appuyé par</w:t>
      </w:r>
      <w:bookmarkStart w:id="0" w:name="_GoBack"/>
      <w:bookmarkEnd w:id="0"/>
    </w:p>
    <w:p w:rsidR="004B65AD" w:rsidRDefault="004B65AD" w:rsidP="002316B3">
      <w:pPr>
        <w:spacing w:after="240" w:line="360" w:lineRule="auto"/>
        <w:rPr>
          <w:rFonts w:ascii="Calibri" w:hAnsi="Calibri"/>
        </w:rPr>
      </w:pPr>
      <w:r>
        <w:rPr>
          <w:rFonts w:ascii="Calibri" w:hAnsi="Calibri"/>
        </w:rPr>
        <w:t>il est résolu à l’unanimité que le règlement 178-15 soit adopté et qu’il soit statué ce qui suit :</w:t>
      </w:r>
    </w:p>
    <w:p w:rsidR="00AB520F" w:rsidRDefault="00AB520F" w:rsidP="007A6667">
      <w:pPr>
        <w:spacing w:after="120" w:line="360" w:lineRule="auto"/>
        <w:rPr>
          <w:rFonts w:ascii="Calibri" w:hAnsi="Calibri"/>
        </w:rPr>
      </w:pPr>
    </w:p>
    <w:p w:rsidR="0082697F" w:rsidRDefault="00060202" w:rsidP="006D19D7">
      <w:pPr>
        <w:pStyle w:val="Retraitcorpsdetexte"/>
        <w:tabs>
          <w:tab w:val="clear" w:pos="426"/>
          <w:tab w:val="clear" w:pos="1418"/>
          <w:tab w:val="clear" w:pos="2268"/>
          <w:tab w:val="clear" w:pos="4395"/>
          <w:tab w:val="clear" w:pos="6379"/>
          <w:tab w:val="clear" w:pos="7088"/>
          <w:tab w:val="left" w:pos="0"/>
          <w:tab w:val="left" w:pos="1134"/>
          <w:tab w:val="center" w:pos="2552"/>
          <w:tab w:val="center" w:pos="7655"/>
        </w:tabs>
        <w:spacing w:before="120" w:after="240" w:line="276" w:lineRule="auto"/>
        <w:ind w:left="0" w:firstLine="0"/>
        <w:rPr>
          <w:rFonts w:ascii="Calibri" w:hAnsi="Calibri"/>
          <w:bCs/>
        </w:rPr>
      </w:pPr>
      <w:r>
        <w:rPr>
          <w:rFonts w:ascii="Calibri" w:hAnsi="Calibri"/>
          <w:b/>
          <w:bCs/>
          <w:u w:val="single"/>
        </w:rPr>
        <w:t>Article </w:t>
      </w:r>
      <w:r w:rsidR="00DE6808" w:rsidRPr="00763239">
        <w:rPr>
          <w:rFonts w:ascii="Calibri" w:hAnsi="Calibri"/>
          <w:b/>
          <w:bCs/>
          <w:u w:val="single"/>
        </w:rPr>
        <w:t>1-</w:t>
      </w:r>
      <w:r w:rsidR="00DE6808" w:rsidRPr="00763239">
        <w:rPr>
          <w:rFonts w:ascii="Calibri" w:hAnsi="Calibri"/>
          <w:b/>
          <w:bCs/>
          <w:u w:val="single"/>
        </w:rPr>
        <w:tab/>
      </w:r>
      <w:r w:rsidR="004B65AD" w:rsidRPr="0082697F">
        <w:rPr>
          <w:rFonts w:ascii="Calibri" w:hAnsi="Calibri"/>
          <w:b/>
          <w:bCs/>
          <w:u w:val="single"/>
        </w:rPr>
        <w:t>Abrogation du règlement 148-12</w:t>
      </w:r>
      <w:r w:rsidR="004B65AD" w:rsidRPr="004B65AD">
        <w:rPr>
          <w:rFonts w:ascii="Calibri" w:hAnsi="Calibri"/>
          <w:bCs/>
        </w:rPr>
        <w:t xml:space="preserve"> </w:t>
      </w:r>
    </w:p>
    <w:p w:rsidR="00DE6808" w:rsidRPr="004B65AD" w:rsidRDefault="0082697F" w:rsidP="006D19D7">
      <w:pPr>
        <w:pStyle w:val="Retraitcorpsdetexte"/>
        <w:tabs>
          <w:tab w:val="clear" w:pos="426"/>
          <w:tab w:val="clear" w:pos="1418"/>
          <w:tab w:val="clear" w:pos="2268"/>
          <w:tab w:val="clear" w:pos="4395"/>
          <w:tab w:val="clear" w:pos="6379"/>
          <w:tab w:val="clear" w:pos="7088"/>
          <w:tab w:val="left" w:pos="0"/>
          <w:tab w:val="left" w:pos="1134"/>
          <w:tab w:val="center" w:pos="2552"/>
          <w:tab w:val="center" w:pos="7655"/>
        </w:tabs>
        <w:spacing w:before="120" w:after="240" w:line="276" w:lineRule="auto"/>
        <w:ind w:left="0" w:firstLine="0"/>
        <w:rPr>
          <w:rFonts w:ascii="Calibri" w:hAnsi="Calibri"/>
          <w:bCs/>
        </w:rPr>
      </w:pPr>
      <w:r>
        <w:rPr>
          <w:rFonts w:ascii="Calibri" w:hAnsi="Calibri"/>
          <w:bCs/>
        </w:rPr>
        <w:t>La MRC Robert-Cliche abroge son règlement 148-12 par</w:t>
      </w:r>
      <w:r w:rsidR="004B65AD" w:rsidRPr="004B65AD">
        <w:rPr>
          <w:rFonts w:ascii="Calibri" w:hAnsi="Calibri"/>
          <w:bCs/>
        </w:rPr>
        <w:t xml:space="preserve"> lequel elle avait déclaré sa compétence, pou</w:t>
      </w:r>
      <w:r w:rsidR="00060202">
        <w:rPr>
          <w:rFonts w:ascii="Calibri" w:hAnsi="Calibri"/>
          <w:bCs/>
        </w:rPr>
        <w:t>r</w:t>
      </w:r>
      <w:r w:rsidR="004B65AD" w:rsidRPr="004B65AD">
        <w:rPr>
          <w:rFonts w:ascii="Calibri" w:hAnsi="Calibri"/>
          <w:bCs/>
        </w:rPr>
        <w:t xml:space="preserve"> toutes les municipalités de son territoire, à l’égard de la prévention incendie en respect du plan de prévention des incendies issu du schéma de couverture de risques en sécurité incendie de la </w:t>
      </w:r>
      <w:r>
        <w:rPr>
          <w:rFonts w:ascii="Calibri" w:hAnsi="Calibri"/>
          <w:bCs/>
        </w:rPr>
        <w:t>MRC.</w:t>
      </w:r>
    </w:p>
    <w:p w:rsidR="00DE6808" w:rsidRPr="00763239" w:rsidRDefault="00060202" w:rsidP="006D19D7">
      <w:pPr>
        <w:pStyle w:val="Retraitcorpsdetexte"/>
        <w:tabs>
          <w:tab w:val="clear" w:pos="426"/>
          <w:tab w:val="clear" w:pos="1418"/>
          <w:tab w:val="clear" w:pos="2268"/>
          <w:tab w:val="clear" w:pos="4395"/>
          <w:tab w:val="clear" w:pos="6379"/>
          <w:tab w:val="clear" w:pos="7088"/>
          <w:tab w:val="left" w:pos="0"/>
          <w:tab w:val="left" w:pos="1134"/>
          <w:tab w:val="center" w:pos="2552"/>
          <w:tab w:val="center" w:pos="7655"/>
        </w:tabs>
        <w:spacing w:before="120" w:after="240" w:line="276" w:lineRule="auto"/>
        <w:ind w:left="0" w:firstLine="0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Article </w:t>
      </w:r>
      <w:r w:rsidR="00DE6808" w:rsidRPr="00763239">
        <w:rPr>
          <w:rFonts w:ascii="Calibri" w:hAnsi="Calibri"/>
          <w:b/>
          <w:bCs/>
          <w:u w:val="single"/>
        </w:rPr>
        <w:t>2-</w:t>
      </w:r>
      <w:r w:rsidR="00DE6808" w:rsidRPr="00763239">
        <w:rPr>
          <w:rFonts w:ascii="Calibri" w:hAnsi="Calibri"/>
          <w:b/>
          <w:bCs/>
          <w:u w:val="single"/>
        </w:rPr>
        <w:tab/>
      </w:r>
      <w:r w:rsidR="0082697F">
        <w:rPr>
          <w:rFonts w:ascii="Calibri" w:hAnsi="Calibri"/>
          <w:b/>
          <w:bCs/>
          <w:u w:val="single"/>
        </w:rPr>
        <w:t>Entrée en vigueur</w:t>
      </w:r>
    </w:p>
    <w:p w:rsidR="006F500F" w:rsidRPr="006F500F" w:rsidRDefault="006F500F" w:rsidP="006F500F">
      <w:pPr>
        <w:pStyle w:val="Retraitcorpsdetexte"/>
        <w:tabs>
          <w:tab w:val="clear" w:pos="426"/>
          <w:tab w:val="clear" w:pos="1418"/>
          <w:tab w:val="clear" w:pos="2268"/>
          <w:tab w:val="clear" w:pos="4395"/>
          <w:tab w:val="clear" w:pos="6379"/>
          <w:tab w:val="clear" w:pos="7088"/>
          <w:tab w:val="left" w:pos="0"/>
          <w:tab w:val="left" w:pos="1134"/>
          <w:tab w:val="center" w:pos="2552"/>
          <w:tab w:val="center" w:pos="7655"/>
        </w:tabs>
        <w:spacing w:before="120" w:after="240" w:line="276" w:lineRule="auto"/>
        <w:ind w:left="0" w:firstLine="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Le présent règlement entrera en vigueur conformément à la Loi. </w:t>
      </w:r>
    </w:p>
    <w:p w:rsidR="006F500F" w:rsidRDefault="006F500F" w:rsidP="006D19D7">
      <w:pPr>
        <w:pStyle w:val="Retraitcorpsdetexte"/>
        <w:tabs>
          <w:tab w:val="clear" w:pos="426"/>
          <w:tab w:val="clear" w:pos="1418"/>
          <w:tab w:val="clear" w:pos="4395"/>
          <w:tab w:val="clear" w:pos="6379"/>
          <w:tab w:val="clear" w:pos="7088"/>
          <w:tab w:val="left" w:pos="0"/>
          <w:tab w:val="center" w:pos="2552"/>
          <w:tab w:val="center" w:pos="7655"/>
        </w:tabs>
        <w:spacing w:before="120" w:after="240" w:line="276" w:lineRule="auto"/>
        <w:ind w:left="0" w:firstLine="0"/>
        <w:rPr>
          <w:rFonts w:ascii="Calibri" w:hAnsi="Calibri"/>
        </w:rPr>
      </w:pPr>
    </w:p>
    <w:p w:rsidR="0092681B" w:rsidRDefault="0092681B" w:rsidP="006D19D7">
      <w:pPr>
        <w:pStyle w:val="Retraitcorpsdetexte"/>
        <w:tabs>
          <w:tab w:val="clear" w:pos="426"/>
          <w:tab w:val="clear" w:pos="1418"/>
          <w:tab w:val="clear" w:pos="2268"/>
          <w:tab w:val="clear" w:pos="4395"/>
          <w:tab w:val="clear" w:pos="6379"/>
          <w:tab w:val="clear" w:pos="7088"/>
          <w:tab w:val="left" w:pos="0"/>
          <w:tab w:val="left" w:pos="1134"/>
          <w:tab w:val="center" w:pos="2552"/>
          <w:tab w:val="center" w:pos="7655"/>
        </w:tabs>
        <w:spacing w:before="120" w:after="240" w:line="240" w:lineRule="auto"/>
        <w:ind w:left="0" w:firstLine="0"/>
        <w:rPr>
          <w:rFonts w:ascii="Calibri" w:hAnsi="Calibri"/>
          <w:b/>
          <w:bCs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0"/>
        <w:gridCol w:w="4780"/>
      </w:tblGrid>
      <w:tr w:rsidR="0092681B" w:rsidRPr="0092681B" w:rsidTr="00A417A5">
        <w:trPr>
          <w:jc w:val="center"/>
        </w:trPr>
        <w:tc>
          <w:tcPr>
            <w:tcW w:w="4780" w:type="dxa"/>
            <w:vAlign w:val="center"/>
          </w:tcPr>
          <w:p w:rsidR="0092681B" w:rsidRPr="0092681B" w:rsidRDefault="0092681B" w:rsidP="00A417A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u w:val="single"/>
              </w:rPr>
              <w:br w:type="page"/>
            </w:r>
            <w:r w:rsidRPr="0092681B">
              <w:rPr>
                <w:rFonts w:ascii="Calibri" w:hAnsi="Calibri"/>
              </w:rPr>
              <w:t>_____________________________</w:t>
            </w:r>
          </w:p>
        </w:tc>
        <w:tc>
          <w:tcPr>
            <w:tcW w:w="4780" w:type="dxa"/>
            <w:vAlign w:val="center"/>
          </w:tcPr>
          <w:p w:rsidR="0092681B" w:rsidRPr="0092681B" w:rsidRDefault="0092681B" w:rsidP="00A417A5">
            <w:pPr>
              <w:spacing w:line="276" w:lineRule="auto"/>
              <w:jc w:val="center"/>
              <w:rPr>
                <w:rFonts w:ascii="Calibri" w:hAnsi="Calibri"/>
              </w:rPr>
            </w:pPr>
            <w:r w:rsidRPr="0092681B">
              <w:rPr>
                <w:rFonts w:ascii="Calibri" w:hAnsi="Calibri"/>
              </w:rPr>
              <w:t>_______________________________</w:t>
            </w:r>
          </w:p>
        </w:tc>
      </w:tr>
      <w:tr w:rsidR="0092681B" w:rsidRPr="0092681B" w:rsidTr="00A417A5">
        <w:trPr>
          <w:jc w:val="center"/>
        </w:trPr>
        <w:tc>
          <w:tcPr>
            <w:tcW w:w="4780" w:type="dxa"/>
            <w:vAlign w:val="center"/>
          </w:tcPr>
          <w:p w:rsidR="0092681B" w:rsidRDefault="0092681B" w:rsidP="00A417A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Jean-Rock Veilleux </w:t>
            </w:r>
          </w:p>
          <w:p w:rsidR="0092681B" w:rsidRPr="0092681B" w:rsidRDefault="0092681B" w:rsidP="00A417A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Préfet </w:t>
            </w:r>
          </w:p>
        </w:tc>
        <w:tc>
          <w:tcPr>
            <w:tcW w:w="4780" w:type="dxa"/>
            <w:vAlign w:val="center"/>
          </w:tcPr>
          <w:p w:rsidR="0092681B" w:rsidRPr="0092681B" w:rsidRDefault="0092681B" w:rsidP="00A417A5">
            <w:pPr>
              <w:spacing w:line="276" w:lineRule="auto"/>
              <w:jc w:val="center"/>
              <w:rPr>
                <w:rFonts w:ascii="Calibri" w:hAnsi="Calibri"/>
              </w:rPr>
            </w:pPr>
            <w:r w:rsidRPr="0092681B">
              <w:rPr>
                <w:rFonts w:ascii="Calibri" w:hAnsi="Calibri"/>
              </w:rPr>
              <w:t>Gilbert Caron</w:t>
            </w:r>
          </w:p>
          <w:p w:rsidR="0092681B" w:rsidRPr="0092681B" w:rsidRDefault="0092681B" w:rsidP="00A417A5">
            <w:pPr>
              <w:spacing w:line="276" w:lineRule="auto"/>
              <w:jc w:val="center"/>
              <w:rPr>
                <w:rFonts w:ascii="Calibri" w:hAnsi="Calibri"/>
              </w:rPr>
            </w:pPr>
            <w:r w:rsidRPr="0092681B">
              <w:rPr>
                <w:rFonts w:ascii="Calibri" w:hAnsi="Calibri"/>
              </w:rPr>
              <w:t>Secrétaire-trésorier</w:t>
            </w:r>
          </w:p>
        </w:tc>
      </w:tr>
    </w:tbl>
    <w:p w:rsidR="0082697F" w:rsidRDefault="0082697F" w:rsidP="00236CDC">
      <w:pPr>
        <w:pStyle w:val="Retraitcorpsdetexte"/>
        <w:tabs>
          <w:tab w:val="clear" w:pos="426"/>
          <w:tab w:val="clear" w:pos="1418"/>
          <w:tab w:val="clear" w:pos="4395"/>
          <w:tab w:val="clear" w:pos="6379"/>
          <w:tab w:val="clear" w:pos="7088"/>
          <w:tab w:val="left" w:pos="0"/>
          <w:tab w:val="center" w:pos="2552"/>
          <w:tab w:val="center" w:pos="7655"/>
        </w:tabs>
        <w:spacing w:before="120" w:line="276" w:lineRule="auto"/>
        <w:ind w:left="0" w:firstLine="0"/>
        <w:rPr>
          <w:rFonts w:ascii="Calibri" w:hAnsi="Calibri" w:cs="Arial"/>
        </w:rPr>
      </w:pPr>
    </w:p>
    <w:p w:rsidR="00125556" w:rsidRDefault="00236CDC" w:rsidP="00236CDC">
      <w:pPr>
        <w:pStyle w:val="Retraitcorpsdetexte"/>
        <w:tabs>
          <w:tab w:val="clear" w:pos="426"/>
          <w:tab w:val="clear" w:pos="1418"/>
          <w:tab w:val="clear" w:pos="4395"/>
          <w:tab w:val="clear" w:pos="6379"/>
          <w:tab w:val="clear" w:pos="7088"/>
          <w:tab w:val="left" w:pos="0"/>
          <w:tab w:val="center" w:pos="2552"/>
          <w:tab w:val="center" w:pos="7655"/>
        </w:tabs>
        <w:spacing w:before="120" w:line="276" w:lineRule="auto"/>
        <w:ind w:left="0" w:firstLine="0"/>
        <w:rPr>
          <w:rFonts w:ascii="Calibri" w:hAnsi="Calibri" w:cs="Arial"/>
        </w:rPr>
      </w:pPr>
      <w:r>
        <w:rPr>
          <w:rFonts w:ascii="Calibri" w:hAnsi="Calibri" w:cs="Arial"/>
        </w:rPr>
        <w:t>E</w:t>
      </w:r>
      <w:r w:rsidR="00125556">
        <w:rPr>
          <w:rFonts w:ascii="Calibri" w:hAnsi="Calibri" w:cs="Arial"/>
        </w:rPr>
        <w:t>ntrée en vigueur </w:t>
      </w:r>
      <w:r>
        <w:rPr>
          <w:rFonts w:ascii="Calibri" w:hAnsi="Calibri" w:cs="Arial"/>
        </w:rPr>
        <w:t>le :</w:t>
      </w:r>
      <w:r w:rsidR="002606D3">
        <w:rPr>
          <w:rFonts w:ascii="Calibri" w:hAnsi="Calibri" w:cs="Arial"/>
        </w:rPr>
        <w:t xml:space="preserve"> </w:t>
      </w:r>
    </w:p>
    <w:p w:rsidR="00125556" w:rsidRPr="00763239" w:rsidRDefault="00125556" w:rsidP="006D19D7">
      <w:pPr>
        <w:pStyle w:val="Retraitcorpsdetexte"/>
        <w:tabs>
          <w:tab w:val="clear" w:pos="426"/>
          <w:tab w:val="clear" w:pos="1418"/>
          <w:tab w:val="clear" w:pos="4395"/>
          <w:tab w:val="clear" w:pos="6379"/>
          <w:tab w:val="clear" w:pos="7088"/>
          <w:tab w:val="left" w:pos="0"/>
          <w:tab w:val="center" w:pos="2552"/>
          <w:tab w:val="center" w:pos="7655"/>
        </w:tabs>
        <w:spacing w:before="120" w:after="240" w:line="276" w:lineRule="auto"/>
        <w:ind w:left="0" w:firstLine="0"/>
        <w:rPr>
          <w:rFonts w:ascii="Calibri" w:hAnsi="Calibri" w:cs="Arial"/>
        </w:rPr>
      </w:pPr>
    </w:p>
    <w:sectPr w:rsidR="00125556" w:rsidRPr="00763239" w:rsidSect="009268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20163" w:code="5"/>
      <w:pgMar w:top="288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3A5" w:rsidRDefault="00D823A5" w:rsidP="00030103">
      <w:pPr>
        <w:pStyle w:val="Titre"/>
      </w:pPr>
      <w:r>
        <w:separator/>
      </w:r>
    </w:p>
  </w:endnote>
  <w:endnote w:type="continuationSeparator" w:id="0">
    <w:p w:rsidR="00D823A5" w:rsidRDefault="00D823A5" w:rsidP="00030103">
      <w:pPr>
        <w:pStyle w:val="Titr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00F" w:rsidRDefault="006F500F" w:rsidP="00366BC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F500F" w:rsidRDefault="006F500F" w:rsidP="00650D3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00F" w:rsidRPr="00024186" w:rsidRDefault="006F500F" w:rsidP="00E44C55">
    <w:pPr>
      <w:pStyle w:val="Pieddepage"/>
      <w:framePr w:wrap="around" w:vAnchor="text" w:hAnchor="page" w:x="10296" w:y="67"/>
      <w:rPr>
        <w:rStyle w:val="Numrodepage"/>
        <w:sz w:val="18"/>
        <w:szCs w:val="18"/>
      </w:rPr>
    </w:pPr>
    <w:r w:rsidRPr="00024186">
      <w:rPr>
        <w:rStyle w:val="Numrodepage"/>
        <w:smallCaps/>
        <w:sz w:val="18"/>
        <w:szCs w:val="18"/>
      </w:rPr>
      <w:t xml:space="preserve">Page </w:t>
    </w:r>
    <w:r w:rsidRPr="00024186">
      <w:rPr>
        <w:rStyle w:val="Numrodepage"/>
        <w:sz w:val="18"/>
        <w:szCs w:val="18"/>
      </w:rPr>
      <w:fldChar w:fldCharType="begin"/>
    </w:r>
    <w:r w:rsidRPr="00024186">
      <w:rPr>
        <w:rStyle w:val="Numrodepage"/>
        <w:sz w:val="18"/>
        <w:szCs w:val="18"/>
      </w:rPr>
      <w:instrText xml:space="preserve">PAGE  </w:instrText>
    </w:r>
    <w:r w:rsidRPr="00024186">
      <w:rPr>
        <w:rStyle w:val="Numrodepage"/>
        <w:sz w:val="18"/>
        <w:szCs w:val="18"/>
      </w:rPr>
      <w:fldChar w:fldCharType="separate"/>
    </w:r>
    <w:r w:rsidR="00C04862">
      <w:rPr>
        <w:rStyle w:val="Numrodepage"/>
        <w:noProof/>
        <w:sz w:val="18"/>
        <w:szCs w:val="18"/>
      </w:rPr>
      <w:t>1</w:t>
    </w:r>
    <w:r w:rsidRPr="00024186">
      <w:rPr>
        <w:rStyle w:val="Numrodepage"/>
        <w:sz w:val="18"/>
        <w:szCs w:val="18"/>
      </w:rPr>
      <w:fldChar w:fldCharType="end"/>
    </w:r>
  </w:p>
  <w:p w:rsidR="006F500F" w:rsidRPr="004710D9" w:rsidRDefault="006F500F" w:rsidP="00E44C55">
    <w:pPr>
      <w:pStyle w:val="Pieddepage"/>
      <w:pBdr>
        <w:top w:val="single" w:sz="4" w:space="1" w:color="auto"/>
      </w:pBdr>
      <w:ind w:right="-30"/>
      <w:rPr>
        <w:smallCaps/>
        <w:sz w:val="18"/>
        <w:szCs w:val="18"/>
      </w:rPr>
    </w:pPr>
    <w:r>
      <w:rPr>
        <w:smallCaps/>
        <w:sz w:val="18"/>
        <w:szCs w:val="18"/>
      </w:rPr>
      <w:t xml:space="preserve">MRC Robert-Cliche </w:t>
    </w:r>
    <w:r>
      <w:rPr>
        <w:smallCaps/>
        <w:sz w:val="18"/>
        <w:szCs w:val="18"/>
      </w:rPr>
      <w:tab/>
      <w:t xml:space="preserve"> </w:t>
    </w:r>
    <w:r w:rsidRPr="004710D9">
      <w:rPr>
        <w:smallCaps/>
        <w:sz w:val="18"/>
        <w:szCs w:val="18"/>
      </w:rPr>
      <w:t>Règl</w:t>
    </w:r>
    <w:r>
      <w:rPr>
        <w:smallCaps/>
        <w:sz w:val="18"/>
        <w:szCs w:val="18"/>
      </w:rPr>
      <w:t>ement 1</w:t>
    </w:r>
    <w:r w:rsidR="0082697F">
      <w:rPr>
        <w:smallCaps/>
        <w:sz w:val="18"/>
        <w:szCs w:val="18"/>
      </w:rPr>
      <w:t>78-15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202" w:rsidRDefault="0006020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3A5" w:rsidRDefault="00D823A5" w:rsidP="00030103">
      <w:pPr>
        <w:pStyle w:val="Titre"/>
      </w:pPr>
      <w:r>
        <w:separator/>
      </w:r>
    </w:p>
  </w:footnote>
  <w:footnote w:type="continuationSeparator" w:id="0">
    <w:p w:rsidR="00D823A5" w:rsidRDefault="00D823A5" w:rsidP="00030103">
      <w:pPr>
        <w:pStyle w:val="Titr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202" w:rsidRDefault="0006020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202" w:rsidRDefault="0006020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202" w:rsidRDefault="0006020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F2A09"/>
    <w:multiLevelType w:val="hybridMultilevel"/>
    <w:tmpl w:val="85EE82BE"/>
    <w:lvl w:ilvl="0" w:tplc="0C0C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">
    <w:nsid w:val="08026286"/>
    <w:multiLevelType w:val="multilevel"/>
    <w:tmpl w:val="D6F651C2"/>
    <w:lvl w:ilvl="0">
      <w:start w:val="1"/>
      <w:numFmt w:val="bullet"/>
      <w:lvlText w:val="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">
    <w:nsid w:val="1552173C"/>
    <w:multiLevelType w:val="hybridMultilevel"/>
    <w:tmpl w:val="C0947ED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2423DA"/>
    <w:multiLevelType w:val="hybridMultilevel"/>
    <w:tmpl w:val="5A909A5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7C5F9E"/>
    <w:multiLevelType w:val="hybridMultilevel"/>
    <w:tmpl w:val="D6F651C2"/>
    <w:lvl w:ilvl="0" w:tplc="0C0C000B">
      <w:start w:val="1"/>
      <w:numFmt w:val="bullet"/>
      <w:lvlText w:val="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5">
    <w:nsid w:val="383808D9"/>
    <w:multiLevelType w:val="hybridMultilevel"/>
    <w:tmpl w:val="3578C26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B51715"/>
    <w:multiLevelType w:val="hybridMultilevel"/>
    <w:tmpl w:val="4FB2C58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A5"/>
    <w:rsid w:val="000134DF"/>
    <w:rsid w:val="00015638"/>
    <w:rsid w:val="000168FF"/>
    <w:rsid w:val="00024186"/>
    <w:rsid w:val="00030103"/>
    <w:rsid w:val="00030BFE"/>
    <w:rsid w:val="000338D4"/>
    <w:rsid w:val="000407B8"/>
    <w:rsid w:val="00060202"/>
    <w:rsid w:val="00061C79"/>
    <w:rsid w:val="00084D7A"/>
    <w:rsid w:val="0008756A"/>
    <w:rsid w:val="000A1846"/>
    <w:rsid w:val="000A4A5B"/>
    <w:rsid w:val="000E3A30"/>
    <w:rsid w:val="000F191D"/>
    <w:rsid w:val="00105AB5"/>
    <w:rsid w:val="001151AC"/>
    <w:rsid w:val="00125556"/>
    <w:rsid w:val="001328DB"/>
    <w:rsid w:val="00132978"/>
    <w:rsid w:val="00147233"/>
    <w:rsid w:val="0016757C"/>
    <w:rsid w:val="0019218D"/>
    <w:rsid w:val="00195307"/>
    <w:rsid w:val="0019600A"/>
    <w:rsid w:val="001B291A"/>
    <w:rsid w:val="001C22D6"/>
    <w:rsid w:val="001C57CF"/>
    <w:rsid w:val="001C5FDE"/>
    <w:rsid w:val="0020398D"/>
    <w:rsid w:val="00215A9E"/>
    <w:rsid w:val="00216E6D"/>
    <w:rsid w:val="00222B5A"/>
    <w:rsid w:val="00226205"/>
    <w:rsid w:val="002316B3"/>
    <w:rsid w:val="00236CDC"/>
    <w:rsid w:val="00244921"/>
    <w:rsid w:val="002546E3"/>
    <w:rsid w:val="002606D3"/>
    <w:rsid w:val="00263A97"/>
    <w:rsid w:val="00266852"/>
    <w:rsid w:val="002C0386"/>
    <w:rsid w:val="002E01ED"/>
    <w:rsid w:val="002E07DB"/>
    <w:rsid w:val="003070F7"/>
    <w:rsid w:val="00314E73"/>
    <w:rsid w:val="00323F83"/>
    <w:rsid w:val="003527B8"/>
    <w:rsid w:val="00366BC7"/>
    <w:rsid w:val="003934AF"/>
    <w:rsid w:val="003B5C8A"/>
    <w:rsid w:val="003C7744"/>
    <w:rsid w:val="003D1D1E"/>
    <w:rsid w:val="003D296F"/>
    <w:rsid w:val="003E0490"/>
    <w:rsid w:val="003E7EFB"/>
    <w:rsid w:val="004033DC"/>
    <w:rsid w:val="00403C32"/>
    <w:rsid w:val="00403E75"/>
    <w:rsid w:val="00411B61"/>
    <w:rsid w:val="004211A2"/>
    <w:rsid w:val="00427902"/>
    <w:rsid w:val="004335CF"/>
    <w:rsid w:val="00445D60"/>
    <w:rsid w:val="004615AD"/>
    <w:rsid w:val="00461CFD"/>
    <w:rsid w:val="004629C0"/>
    <w:rsid w:val="0046775A"/>
    <w:rsid w:val="004710D9"/>
    <w:rsid w:val="004712A0"/>
    <w:rsid w:val="00491494"/>
    <w:rsid w:val="004922F3"/>
    <w:rsid w:val="004A1082"/>
    <w:rsid w:val="004B65AD"/>
    <w:rsid w:val="004C0F42"/>
    <w:rsid w:val="004F1CC3"/>
    <w:rsid w:val="00502AC0"/>
    <w:rsid w:val="00510B60"/>
    <w:rsid w:val="00535076"/>
    <w:rsid w:val="005934CA"/>
    <w:rsid w:val="00593EDA"/>
    <w:rsid w:val="00594391"/>
    <w:rsid w:val="005950C1"/>
    <w:rsid w:val="00595C75"/>
    <w:rsid w:val="005963B7"/>
    <w:rsid w:val="005A41BE"/>
    <w:rsid w:val="005D058F"/>
    <w:rsid w:val="005D4D2C"/>
    <w:rsid w:val="005E6745"/>
    <w:rsid w:val="005F0FE7"/>
    <w:rsid w:val="00605DE7"/>
    <w:rsid w:val="00607A32"/>
    <w:rsid w:val="00613AC2"/>
    <w:rsid w:val="00620DAC"/>
    <w:rsid w:val="00624C4D"/>
    <w:rsid w:val="00634658"/>
    <w:rsid w:val="00650D3C"/>
    <w:rsid w:val="0066795F"/>
    <w:rsid w:val="00690526"/>
    <w:rsid w:val="00697B4D"/>
    <w:rsid w:val="006A4581"/>
    <w:rsid w:val="006B29E6"/>
    <w:rsid w:val="006B4A19"/>
    <w:rsid w:val="006C4D29"/>
    <w:rsid w:val="006D19D7"/>
    <w:rsid w:val="006D4097"/>
    <w:rsid w:val="006E60A0"/>
    <w:rsid w:val="006E7800"/>
    <w:rsid w:val="006F3EFC"/>
    <w:rsid w:val="006F500F"/>
    <w:rsid w:val="00734C46"/>
    <w:rsid w:val="00744B4D"/>
    <w:rsid w:val="007509FB"/>
    <w:rsid w:val="007542DB"/>
    <w:rsid w:val="00761877"/>
    <w:rsid w:val="00763239"/>
    <w:rsid w:val="00763D1A"/>
    <w:rsid w:val="0078339F"/>
    <w:rsid w:val="00786B57"/>
    <w:rsid w:val="00792465"/>
    <w:rsid w:val="007A51B3"/>
    <w:rsid w:val="007A6667"/>
    <w:rsid w:val="007C4FDB"/>
    <w:rsid w:val="007E4B4F"/>
    <w:rsid w:val="007F40F9"/>
    <w:rsid w:val="007F5D16"/>
    <w:rsid w:val="0081077F"/>
    <w:rsid w:val="00812AC7"/>
    <w:rsid w:val="00812F75"/>
    <w:rsid w:val="008218F3"/>
    <w:rsid w:val="0082697F"/>
    <w:rsid w:val="0086605F"/>
    <w:rsid w:val="008662E9"/>
    <w:rsid w:val="008817E3"/>
    <w:rsid w:val="00897F2A"/>
    <w:rsid w:val="008A3421"/>
    <w:rsid w:val="008A3F1B"/>
    <w:rsid w:val="008C0F13"/>
    <w:rsid w:val="008C383B"/>
    <w:rsid w:val="008D0A47"/>
    <w:rsid w:val="008D20B7"/>
    <w:rsid w:val="008D6070"/>
    <w:rsid w:val="008E403C"/>
    <w:rsid w:val="008F38A5"/>
    <w:rsid w:val="00903247"/>
    <w:rsid w:val="00905BA9"/>
    <w:rsid w:val="0092681B"/>
    <w:rsid w:val="009377E8"/>
    <w:rsid w:val="00961AF7"/>
    <w:rsid w:val="00967103"/>
    <w:rsid w:val="00971F00"/>
    <w:rsid w:val="00974397"/>
    <w:rsid w:val="00995B7A"/>
    <w:rsid w:val="009B222B"/>
    <w:rsid w:val="009C42F8"/>
    <w:rsid w:val="009D7C85"/>
    <w:rsid w:val="009E5809"/>
    <w:rsid w:val="00A20574"/>
    <w:rsid w:val="00A27EED"/>
    <w:rsid w:val="00A371BA"/>
    <w:rsid w:val="00A417A5"/>
    <w:rsid w:val="00A45ADC"/>
    <w:rsid w:val="00A473C8"/>
    <w:rsid w:val="00A64955"/>
    <w:rsid w:val="00A73C8B"/>
    <w:rsid w:val="00A75141"/>
    <w:rsid w:val="00A83477"/>
    <w:rsid w:val="00AB08B7"/>
    <w:rsid w:val="00AB520F"/>
    <w:rsid w:val="00AC4757"/>
    <w:rsid w:val="00AE1333"/>
    <w:rsid w:val="00AE77FD"/>
    <w:rsid w:val="00AF1F72"/>
    <w:rsid w:val="00AF75E4"/>
    <w:rsid w:val="00B02068"/>
    <w:rsid w:val="00B2087E"/>
    <w:rsid w:val="00B263D9"/>
    <w:rsid w:val="00B27554"/>
    <w:rsid w:val="00B90EF1"/>
    <w:rsid w:val="00BA3819"/>
    <w:rsid w:val="00BC2798"/>
    <w:rsid w:val="00C0177E"/>
    <w:rsid w:val="00C04862"/>
    <w:rsid w:val="00C1110F"/>
    <w:rsid w:val="00C15A62"/>
    <w:rsid w:val="00C253A9"/>
    <w:rsid w:val="00C30924"/>
    <w:rsid w:val="00C46F5B"/>
    <w:rsid w:val="00C47E97"/>
    <w:rsid w:val="00C556AB"/>
    <w:rsid w:val="00C87278"/>
    <w:rsid w:val="00C94457"/>
    <w:rsid w:val="00C974E5"/>
    <w:rsid w:val="00CA55E1"/>
    <w:rsid w:val="00D01028"/>
    <w:rsid w:val="00D02F70"/>
    <w:rsid w:val="00D6627E"/>
    <w:rsid w:val="00D7130E"/>
    <w:rsid w:val="00D823A5"/>
    <w:rsid w:val="00D869F0"/>
    <w:rsid w:val="00D93A72"/>
    <w:rsid w:val="00D94FBA"/>
    <w:rsid w:val="00D967ED"/>
    <w:rsid w:val="00DB4389"/>
    <w:rsid w:val="00DB44A4"/>
    <w:rsid w:val="00DC07A8"/>
    <w:rsid w:val="00DD1A27"/>
    <w:rsid w:val="00DE560B"/>
    <w:rsid w:val="00DE6808"/>
    <w:rsid w:val="00DF2767"/>
    <w:rsid w:val="00E07B94"/>
    <w:rsid w:val="00E331B7"/>
    <w:rsid w:val="00E439A0"/>
    <w:rsid w:val="00E44C55"/>
    <w:rsid w:val="00E475F3"/>
    <w:rsid w:val="00E54771"/>
    <w:rsid w:val="00E569FA"/>
    <w:rsid w:val="00E66FAC"/>
    <w:rsid w:val="00E67F1D"/>
    <w:rsid w:val="00E811D0"/>
    <w:rsid w:val="00E87E97"/>
    <w:rsid w:val="00E94A41"/>
    <w:rsid w:val="00EA3545"/>
    <w:rsid w:val="00EE643B"/>
    <w:rsid w:val="00EF0839"/>
    <w:rsid w:val="00EF796F"/>
    <w:rsid w:val="00F100C7"/>
    <w:rsid w:val="00F12887"/>
    <w:rsid w:val="00F20881"/>
    <w:rsid w:val="00F41D22"/>
    <w:rsid w:val="00F45F04"/>
    <w:rsid w:val="00F467F6"/>
    <w:rsid w:val="00F522E4"/>
    <w:rsid w:val="00F85704"/>
    <w:rsid w:val="00F90955"/>
    <w:rsid w:val="00F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45EB9401-E92B-4541-BBF6-397F142C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cs="Arial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autoRedefine/>
    <w:rsid w:val="004A1082"/>
    <w:pPr>
      <w:tabs>
        <w:tab w:val="left" w:pos="1843"/>
        <w:tab w:val="left" w:pos="5954"/>
      </w:tabs>
      <w:spacing w:line="360" w:lineRule="auto"/>
      <w:jc w:val="left"/>
    </w:pPr>
    <w:rPr>
      <w:rFonts w:cs="Arial"/>
      <w:b/>
    </w:rPr>
  </w:style>
  <w:style w:type="paragraph" w:styleId="Titr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En-tte">
    <w:name w:val="header"/>
    <w:basedOn w:val="Normal"/>
    <w:pPr>
      <w:tabs>
        <w:tab w:val="center" w:pos="4703"/>
        <w:tab w:val="right" w:pos="9406"/>
      </w:tabs>
    </w:pPr>
  </w:style>
  <w:style w:type="paragraph" w:styleId="Corpsdetexte">
    <w:name w:val="Body Text"/>
    <w:basedOn w:val="Normal"/>
    <w:rPr>
      <w:rFonts w:ascii="Comic Sans MS" w:hAnsi="Comic Sans MS" w:cs="Arial"/>
      <w:szCs w:val="24"/>
    </w:rPr>
  </w:style>
  <w:style w:type="paragraph" w:styleId="Retraitcorpsdetexte">
    <w:name w:val="Body Text Indent"/>
    <w:basedOn w:val="Normal"/>
    <w:pPr>
      <w:tabs>
        <w:tab w:val="left" w:pos="426"/>
        <w:tab w:val="left" w:pos="1418"/>
        <w:tab w:val="left" w:pos="2268"/>
        <w:tab w:val="left" w:pos="4395"/>
        <w:tab w:val="left" w:pos="6379"/>
        <w:tab w:val="left" w:pos="7088"/>
        <w:tab w:val="center" w:pos="8789"/>
      </w:tabs>
      <w:spacing w:line="360" w:lineRule="auto"/>
      <w:ind w:left="1418" w:hanging="1418"/>
    </w:pPr>
  </w:style>
  <w:style w:type="paragraph" w:styleId="Retraitcorpsdetexte2">
    <w:name w:val="Body Text Indent 2"/>
    <w:basedOn w:val="Normal"/>
    <w:pPr>
      <w:ind w:firstLine="2552"/>
    </w:pPr>
  </w:style>
  <w:style w:type="table" w:styleId="Grilledutableau">
    <w:name w:val="Table Grid"/>
    <w:basedOn w:val="TableauNormal"/>
    <w:rsid w:val="0003010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650D3C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650D3C"/>
  </w:style>
  <w:style w:type="paragraph" w:styleId="Textedebulles">
    <w:name w:val="Balloon Text"/>
    <w:basedOn w:val="Normal"/>
    <w:link w:val="TextedebullesCar"/>
    <w:rsid w:val="002316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316B3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613F2-31F8-45D7-925A-2C70A398B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RÈGLEMENT NO. 74-98</vt:lpstr>
    </vt:vector>
  </TitlesOfParts>
  <Company>M.R.C. Robert Cliche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NO. 74-98</dc:title>
  <dc:subject/>
  <dc:creator>Manon Denicourt</dc:creator>
  <cp:keywords/>
  <cp:lastModifiedBy>Reception</cp:lastModifiedBy>
  <cp:revision>5</cp:revision>
  <cp:lastPrinted>2014-06-03T12:06:00Z</cp:lastPrinted>
  <dcterms:created xsi:type="dcterms:W3CDTF">2015-02-11T15:35:00Z</dcterms:created>
  <dcterms:modified xsi:type="dcterms:W3CDTF">2015-02-12T14:43:00Z</dcterms:modified>
</cp:coreProperties>
</file>